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BB0D2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B0D2D">
        <w:rPr>
          <w:rFonts w:ascii="Georgia" w:hAnsi="Georgia"/>
          <w:color w:val="000000"/>
          <w:sz w:val="20"/>
        </w:rPr>
        <w:t>Łódź, dnia 1</w:t>
      </w:r>
      <w:r w:rsidR="00575414">
        <w:rPr>
          <w:rFonts w:ascii="Georgia" w:hAnsi="Georgia"/>
          <w:color w:val="000000"/>
          <w:sz w:val="20"/>
        </w:rPr>
        <w:t>6.11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E44130" w:rsidRPr="00BB0D2D">
        <w:rPr>
          <w:rFonts w:ascii="Georgia" w:hAnsi="Georgia"/>
          <w:color w:val="000000"/>
          <w:sz w:val="20"/>
        </w:rPr>
        <w:t>2020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BB0D2D" w:rsidRPr="00BB0D2D">
        <w:rPr>
          <w:rFonts w:ascii="Georgia" w:hAnsi="Georgia"/>
          <w:b/>
          <w:bCs/>
          <w:sz w:val="20"/>
          <w:szCs w:val="20"/>
        </w:rPr>
        <w:t>2</w:t>
      </w:r>
      <w:r w:rsidR="00575414">
        <w:rPr>
          <w:rFonts w:ascii="Georgia" w:hAnsi="Georgia"/>
          <w:b/>
          <w:bCs/>
          <w:sz w:val="20"/>
          <w:szCs w:val="20"/>
        </w:rPr>
        <w:t>4.11</w:t>
      </w:r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702691" w:rsidRPr="00BB0D2D" w:rsidRDefault="00702691" w:rsidP="00702691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BB0D2D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BB0D2D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BB0D2D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7" w:history="1">
        <w:r w:rsidRPr="00BB0D2D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BB0D2D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</w:p>
    <w:p w:rsidR="00702691" w:rsidRPr="00702691" w:rsidRDefault="00702691" w:rsidP="00702691">
      <w:pPr>
        <w:jc w:val="both"/>
        <w:rPr>
          <w:rFonts w:ascii="Georgia" w:hAnsi="Georgia"/>
          <w:b/>
          <w:sz w:val="20"/>
          <w:szCs w:val="20"/>
        </w:rPr>
      </w:pPr>
      <w:r w:rsidRPr="00702691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702691" w:rsidRPr="00702691" w:rsidRDefault="00702691" w:rsidP="0070269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702691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702691" w:rsidRDefault="00702691" w:rsidP="00702691">
      <w:pPr>
        <w:suppressAutoHyphens/>
        <w:rPr>
          <w:rFonts w:ascii="Georgia" w:hAnsi="Georgia"/>
          <w:b/>
          <w:bCs/>
          <w:color w:val="000000"/>
          <w:sz w:val="20"/>
          <w:szCs w:val="20"/>
        </w:rPr>
      </w:pP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BB0D2D" w:rsidRPr="00BB0D2D">
        <w:rPr>
          <w:rFonts w:ascii="Georgia" w:hAnsi="Georgia"/>
          <w:b/>
          <w:bCs/>
          <w:sz w:val="20"/>
          <w:szCs w:val="20"/>
        </w:rPr>
        <w:t>2</w:t>
      </w:r>
      <w:r w:rsidR="00575414">
        <w:rPr>
          <w:rFonts w:ascii="Georgia" w:hAnsi="Georgia"/>
          <w:b/>
          <w:bCs/>
          <w:sz w:val="20"/>
          <w:szCs w:val="20"/>
        </w:rPr>
        <w:t>4.11</w:t>
      </w:r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BB0D2D" w:rsidRPr="00BB0D2D">
        <w:rPr>
          <w:rFonts w:ascii="Georgia" w:hAnsi="Georgia"/>
          <w:b/>
          <w:bCs/>
          <w:sz w:val="20"/>
          <w:szCs w:val="20"/>
        </w:rPr>
        <w:t>2</w:t>
      </w:r>
      <w:r w:rsidR="00575414">
        <w:rPr>
          <w:rFonts w:ascii="Georgia" w:hAnsi="Georgia"/>
          <w:b/>
          <w:bCs/>
          <w:sz w:val="20"/>
          <w:szCs w:val="20"/>
        </w:rPr>
        <w:t>4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575414">
        <w:rPr>
          <w:rFonts w:ascii="Georgia" w:hAnsi="Georgia"/>
          <w:b/>
          <w:bCs/>
          <w:sz w:val="20"/>
          <w:szCs w:val="20"/>
        </w:rPr>
        <w:t>11</w:t>
      </w:r>
      <w:r w:rsidR="00332096" w:rsidRPr="00BB0D2D">
        <w:rPr>
          <w:rFonts w:ascii="Georgia" w:hAnsi="Georgia"/>
          <w:b/>
          <w:bCs/>
          <w:sz w:val="20"/>
          <w:szCs w:val="20"/>
        </w:rPr>
        <w:t>.2020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42589B" w:rsidRPr="00BB0D2D">
        <w:rPr>
          <w:rFonts w:ascii="Georgia" w:hAnsi="Georgia"/>
          <w:color w:val="000000"/>
          <w:sz w:val="20"/>
          <w:szCs w:val="20"/>
        </w:rPr>
        <w:t>367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76396F" w:rsidRPr="00BB0D2D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nadania NIP, REGON;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BB0D2D">
        <w:rPr>
          <w:rFonts w:ascii="Georgia" w:hAnsi="Georgia"/>
          <w:sz w:val="20"/>
          <w:szCs w:val="20"/>
        </w:rPr>
        <w:br/>
        <w:t xml:space="preserve">z dnia 15 kwietnia 2011 r. oraz Rozporządzeniem Ministra Finansów z dnia 29 kwietnia 2019 r. w sprawie obowiązkowego ubezpieczenia odpowiedzialności cywilnej podmiotu wykonującego działalność leczniczą </w:t>
      </w:r>
      <w:r w:rsidRPr="00BB0D2D">
        <w:rPr>
          <w:rFonts w:ascii="Georgia" w:hAnsi="Georgia"/>
          <w:sz w:val="20"/>
          <w:szCs w:val="20"/>
        </w:rPr>
        <w:br/>
        <w:t>(Dz. U. 2019.866);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ukończenia wyższej szkoły medycznej</w:t>
      </w:r>
      <w:r w:rsidRPr="00BB0D2D">
        <w:rPr>
          <w:rFonts w:ascii="Georgia" w:hAnsi="Georgia" w:cs="Arial"/>
          <w:sz w:val="20"/>
          <w:szCs w:val="20"/>
        </w:rPr>
        <w:t>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 xml:space="preserve">Kopię dyplomu uzyskania </w:t>
      </w:r>
      <w:r w:rsidRPr="00BB0D2D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BB0D2D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prawa wykonywania zawodu;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orzeczenia lekarskiego, potwierdzającego zd</w:t>
      </w:r>
      <w:r w:rsidR="00CA31D9" w:rsidRPr="00BB0D2D">
        <w:rPr>
          <w:rFonts w:ascii="Georgia" w:hAnsi="Georgia"/>
          <w:sz w:val="20"/>
          <w:szCs w:val="20"/>
        </w:rPr>
        <w:t>olność do pracy;</w:t>
      </w:r>
    </w:p>
    <w:p w:rsidR="00CA31D9" w:rsidRPr="00BB0D2D" w:rsidRDefault="00CA31D9" w:rsidP="00CA31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BB0D2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lastRenderedPageBreak/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073A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7AFE"/>
    <w:rsid w:val="00A97325"/>
    <w:rsid w:val="00AD6840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76A4"/>
    <w:rsid w:val="00F85858"/>
    <w:rsid w:val="00F930D8"/>
    <w:rsid w:val="00FA6986"/>
    <w:rsid w:val="00FC4038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EB3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CF55-BA13-4A68-BABB-781AAF7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2018-02-23T10:53:00Z</cp:lastPrinted>
  <dcterms:created xsi:type="dcterms:W3CDTF">2020-11-16T09:08:00Z</dcterms:created>
  <dcterms:modified xsi:type="dcterms:W3CDTF">2020-11-16T09:20:00Z</dcterms:modified>
</cp:coreProperties>
</file>