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7C41C3" w:rsidRDefault="00807D2A" w:rsidP="007C41C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usług pielęgniarskich </w:t>
      </w:r>
    </w:p>
    <w:p w:rsidR="00807D2A" w:rsidRPr="007C41C3" w:rsidRDefault="00807D2A" w:rsidP="007C41C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Oddziale Pediatrii, Onkologii i Hematologii Dzieci Starszych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6776" w:rsidRPr="00F66776" w:rsidRDefault="006E73CC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B4584C"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 w:rsidR="00B4584C"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>w zakresie usług pielęgniarskich na Oddziale Pediatrii, Onkologii i Hematologii Dzieci Starszych.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E73CC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D05912" w:rsidRPr="00D05912" w:rsidRDefault="00D05912" w:rsidP="00D05912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 xml:space="preserve">w zakresie usług pielęgniarskich </w:t>
      </w:r>
    </w:p>
    <w:p w:rsidR="000308D8" w:rsidRDefault="00D05912" w:rsidP="00D05912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>na Oddziale Pediatrii, Onkologii i Hematologii Dzieci Starszych</w:t>
      </w:r>
      <w:r w:rsidR="000308D8">
        <w:rPr>
          <w:sz w:val="26"/>
          <w:szCs w:val="26"/>
        </w:rPr>
        <w:t>.</w:t>
      </w:r>
    </w:p>
    <w:p w:rsidR="004F612E" w:rsidRPr="009637B0" w:rsidRDefault="006E73CC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07.05</w:t>
      </w:r>
      <w:r w:rsidR="00B4584C">
        <w:rPr>
          <w:sz w:val="26"/>
          <w:szCs w:val="26"/>
        </w:rPr>
        <w:t>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</w:t>
      </w:r>
      <w:r w:rsidR="006E73CC">
        <w:rPr>
          <w:b/>
          <w:sz w:val="26"/>
          <w:szCs w:val="26"/>
        </w:rPr>
        <w:t>nie później jednak niż do dnia 07.05</w:t>
      </w:r>
      <w:r w:rsidR="00B4584C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6E73CC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E73CC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6E73CC">
        <w:rPr>
          <w:sz w:val="26"/>
          <w:szCs w:val="26"/>
        </w:rPr>
        <w:t xml:space="preserve"> do dnia 07.05</w:t>
      </w:r>
      <w:r w:rsidR="00F008E5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6E73CC">
        <w:rPr>
          <w:sz w:val="26"/>
          <w:szCs w:val="26"/>
        </w:rPr>
        <w:t>07.05</w:t>
      </w:r>
      <w:bookmarkStart w:id="0" w:name="_GoBack"/>
      <w:bookmarkEnd w:id="0"/>
      <w:r w:rsidR="00F008E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80932498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 xml:space="preserve">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D05912" w:rsidRPr="00D05912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 xml:space="preserve">w zakresie usług pielęgniarskich </w:t>
      </w:r>
    </w:p>
    <w:p w:rsidR="004F612E" w:rsidRPr="004F612E" w:rsidRDefault="00D05912" w:rsidP="00D05912">
      <w:pPr>
        <w:jc w:val="both"/>
        <w:rPr>
          <w:sz w:val="26"/>
          <w:szCs w:val="26"/>
        </w:rPr>
      </w:pPr>
      <w:r w:rsidRPr="00D05912">
        <w:rPr>
          <w:sz w:val="26"/>
          <w:szCs w:val="26"/>
        </w:rPr>
        <w:t>na Oddziale Pediatrii, Onkologii i Hematologii Dzieci Starszych</w:t>
      </w:r>
      <w:r w:rsidR="00F008E5">
        <w:rPr>
          <w:sz w:val="26"/>
          <w:szCs w:val="26"/>
        </w:rPr>
        <w:t>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Przedmiotem niniejszej umowy jest udzielanie zamówienia na wyk</w:t>
      </w:r>
      <w:r w:rsidR="00D05912">
        <w:rPr>
          <w:sz w:val="26"/>
          <w:szCs w:val="26"/>
        </w:rPr>
        <w:t xml:space="preserve">onywanie świadczeń zdrowotnych w zakresie </w:t>
      </w:r>
      <w:r w:rsidRPr="00844D29">
        <w:rPr>
          <w:sz w:val="26"/>
          <w:szCs w:val="26"/>
        </w:rPr>
        <w:t xml:space="preserve">usług </w:t>
      </w:r>
      <w:r w:rsidR="00D05912">
        <w:rPr>
          <w:sz w:val="26"/>
          <w:szCs w:val="26"/>
        </w:rPr>
        <w:t>pielęgniarskich na Oddziale Pediatrii, Onkologii i Hematologii Dzieci Starszych</w:t>
      </w:r>
      <w:r w:rsidRPr="00844D29">
        <w:rPr>
          <w:sz w:val="26"/>
          <w:szCs w:val="26"/>
        </w:rPr>
        <w:t xml:space="preserve"> zgodnie z posiadanymi przez osobę realizującą zamówienie kwalifikacjami.</w:t>
      </w:r>
    </w:p>
    <w:p w:rsidR="00D05912" w:rsidRDefault="00D05912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Miejscem wykonywania świadczeń, o których mowa w ust. 1 jest Uniwersyteckie Centrum Pediatrii im. M. Konopnickiej w Łodzi.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lastRenderedPageBreak/>
        <w:t>Przyjmujący zamówienie zobowiązuje się do wykonywania przedmiotu umowy w dniach i godzinach uzgodnionych z osobą koordynującą. Osobą koordynującą harmonogram świadczenia usług jest osoba wskazana przez Udzielającego zamówienia</w:t>
      </w:r>
      <w:r w:rsidRPr="00844D29">
        <w:rPr>
          <w:i/>
          <w:sz w:val="26"/>
          <w:szCs w:val="26"/>
        </w:rPr>
        <w:t xml:space="preserve">. 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t>Przyjmujący zamówienie przyjmuje obowiązek wykonywania procedur medycznych zgodnych z umową wiążącą Udzielającego zamówienia z Narodowym Funduszem Zdrowia.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wykonyw</w:t>
      </w:r>
      <w:r w:rsidR="00844D29">
        <w:rPr>
          <w:sz w:val="26"/>
          <w:szCs w:val="26"/>
        </w:rPr>
        <w:t xml:space="preserve">ania zleceń osób nadzorujących </w:t>
      </w:r>
      <w:r w:rsidRPr="00844D29">
        <w:rPr>
          <w:sz w:val="26"/>
          <w:szCs w:val="26"/>
        </w:rPr>
        <w:t xml:space="preserve">i kontrolujących wykonywanie świadczeń, zgodnych z przepisami prawa i zakresem udzielanych przez Przyjmującego zamówienie świadczeń.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2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  <w:lang w:eastAsia="ar-SA"/>
        </w:rPr>
      </w:pPr>
      <w:r w:rsidRPr="00844D29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844D29" w:rsidRDefault="00844D29" w:rsidP="000308D8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284"/>
        </w:tabs>
        <w:spacing w:line="360" w:lineRule="auto"/>
        <w:jc w:val="center"/>
        <w:rPr>
          <w:sz w:val="26"/>
          <w:szCs w:val="26"/>
          <w:lang w:eastAsia="ar-SA"/>
        </w:rPr>
      </w:pPr>
      <w:r w:rsidRPr="00844D29">
        <w:rPr>
          <w:b/>
          <w:sz w:val="26"/>
          <w:szCs w:val="26"/>
        </w:rPr>
        <w:t>§ 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oświadcza, że: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posiada aktualny wpis do właściwego rejestru,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legitymuje się kwalifikacjami do udzielania świadczeń zdrowotnych,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zna prawa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nie był karany</w:t>
      </w:r>
      <w:r w:rsidRPr="00844D29">
        <w:rPr>
          <w:i/>
          <w:sz w:val="26"/>
          <w:szCs w:val="26"/>
        </w:rPr>
        <w:t xml:space="preserve"> </w:t>
      </w:r>
      <w:r w:rsidRPr="00844D29">
        <w:rPr>
          <w:sz w:val="26"/>
          <w:szCs w:val="26"/>
        </w:rPr>
        <w:t>za wykroczenia zawodowe.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4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Udzielający zamówienia zobowiązuje się wobec Przyjmującego zamówienie  do nieodpłatnego: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udostępnienia sprzętu medycznego znajdującego się w posiadaniu Udzielającego zamówienia,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zapewnienia odpowiedniej bazy analityczno-badawczej.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5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zobowiązuje się do: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znajomości i przestrzegania obowiązujących u Udzielającego zamówienia przepisów, w szczególności bhp i p-</w:t>
      </w:r>
      <w:proofErr w:type="spellStart"/>
      <w:r w:rsidRPr="00844D29">
        <w:rPr>
          <w:sz w:val="26"/>
          <w:szCs w:val="26"/>
        </w:rPr>
        <w:t>poż</w:t>
      </w:r>
      <w:proofErr w:type="spellEnd"/>
      <w:r w:rsidRPr="00844D29">
        <w:rPr>
          <w:sz w:val="26"/>
          <w:szCs w:val="26"/>
        </w:rPr>
        <w:t>.,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posiadania w trakcie trwania umowy, przez osoby realizujące świadczenia aktualnych badań lekarskich,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5) poddania się kontroli przeprowadzanej przez NFZ i osoby uprawnione przez Udzielającego zamówienia w zakresie określonym ustawą z dnia 27 sierpnia 2004 r.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o świadczeniach zdrowotnych finansowanych ze środków publicznych, a w szczególności sposobu udzielania świadczeń zdrowotnych, liczby i rodzaju udzielonych świadczeń, terminowych realizacji zaleceń pokontrolnych,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6) przedłożenia niezbędnych dokumentów, udzielania informacji i pomocy podczas kontroli prowadzonej przez uprawnionych przedstawicieli Udzielającego zamówienia  i NFZ,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7) przestrzegania praw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8) niepobierania opłat od pacjentów Udzielającego zamówienia z jakiegokolwiek tytułu,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9) zachowania w tajemnicy wszelkich informacji, które otrzymał w związku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z wykonywaniem niniejszej umowy i które stanowią tajemnicę przedsiębiorstwa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w rozumieniu przepisów ustawy o zwalczaniu nieuczciwej konkurencji oraz podlegają ochronie w rozumieniu ustawy o ochronie danych osobowych.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Tajemnica ta obowiązuje zarówno w czasie trwania umowy, jak i po jej zakończeniu – pod rygorem odpowiedzialności odszkodowawczej,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10) ochrony i przetwarzania danych osobowych do których będzie miał dostęp lub które zostaną mu przekazane według przepisów zawartych w Rozporządzeniu Parlamentu Europejskiego i Rady (UE) 2016/67</w:t>
      </w:r>
      <w:r>
        <w:rPr>
          <w:sz w:val="26"/>
          <w:szCs w:val="26"/>
        </w:rPr>
        <w:t xml:space="preserve">9 z dnia 27 kwietnia 2016 roku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sprawie ochrony osób fizycznych w związku z przetwarzaniem danych osobowych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844D29">
        <w:rPr>
          <w:sz w:val="26"/>
          <w:szCs w:val="26"/>
        </w:rPr>
        <w:t>t.j</w:t>
      </w:r>
      <w:proofErr w:type="spellEnd"/>
      <w:r w:rsidRPr="00844D29">
        <w:rPr>
          <w:sz w:val="26"/>
          <w:szCs w:val="26"/>
        </w:rPr>
        <w:t xml:space="preserve">.).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12) uzyskania od Udzielającego zamówienie upoważnienia do przetwarzania danych osobowych w zakresie niezbędnym do realizacji niniejszej umowy, wynikającego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z uprawnień zawodowych Przyjmującego zamówienie przed przystąpieniem do wykonywania obowiązków wynikających z niniejszej umowy.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14)</w:t>
      </w:r>
      <w:r w:rsidRPr="00844D29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w zakresie działalności  objętej umową samodzielnie rozlicza się z  Urzędem Skarbowym.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6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Przyjmujący zamówienie jest zobowiązany do zawarcia umowy ubezpieczenia </w:t>
      </w:r>
      <w:r w:rsidRPr="00844D29">
        <w:rPr>
          <w:sz w:val="26"/>
          <w:szCs w:val="26"/>
        </w:rPr>
        <w:br/>
        <w:t>od odpowiedzialności cywilnej i posiadania ważnej umowy ubezpieczenia przez cały okres trwania niniejszej umowy.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zobowiązany jest do przedłożenia Udzielającemu zamówienia aktualnej umowy ubezpieczenia, o której mowa w ust. 1.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ponoszą solidarną odpowiedzialność za szkody wyrządzone przy udzielaniu świadczeń zdrowotnych.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 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7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Przyjmujący zamówienie w czasie wykonywania obowiązków wynikających </w:t>
      </w:r>
      <w:r w:rsidRPr="00844D29">
        <w:rPr>
          <w:sz w:val="26"/>
          <w:szCs w:val="26"/>
        </w:rPr>
        <w:br/>
        <w:t xml:space="preserve">z realizacji umowy zobowiązany jest do nieprzerwanego pozostawania w miejscu wykonywania świadczenia.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8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</w:t>
      </w:r>
      <w:r w:rsidRPr="00844D29">
        <w:rPr>
          <w:sz w:val="26"/>
          <w:szCs w:val="26"/>
        </w:rPr>
        <w:lastRenderedPageBreak/>
        <w:t xml:space="preserve">po uprzednim uzgodnieniu z Udzielającym zamówienia (Naczelną Pielęgniarką). Koszty zastępstwa ponosi Przyjmujący zamówienie.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2. Zlecenie przez Przyjmującego zamówienie obowiązków wynikających z niniejszej umowy osobom trzecim wymaga uprzedniej pisemnej zgody Udzielającego zamówienia.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3. Przyjmujący zamówienie odpowiada za podmioty trzecie, którym zlecił wykonanie obowiązków wynikających z niniejszej umowy jak za własne czyny.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9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</w:t>
      </w:r>
      <w:r w:rsidR="00276295" w:rsidRPr="00844D29">
        <w:rPr>
          <w:sz w:val="26"/>
          <w:szCs w:val="26"/>
        </w:rPr>
        <w:t>amówienie otrzyma wynagrodzenie:</w:t>
      </w:r>
    </w:p>
    <w:p w:rsidR="00276295" w:rsidRPr="00844D29" w:rsidRDefault="00276295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………</w:t>
      </w:r>
      <w:r w:rsidR="00844D29">
        <w:rPr>
          <w:sz w:val="26"/>
          <w:szCs w:val="26"/>
        </w:rPr>
        <w:t>…………………………………………………………………………………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10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Podstawą wypłaty wynagrodzenia jest faktura potwierdzona, co do zgodności </w:t>
      </w:r>
      <w:r w:rsidRPr="00844D29">
        <w:rPr>
          <w:sz w:val="26"/>
          <w:szCs w:val="26"/>
        </w:rPr>
        <w:br/>
        <w:t>i ilości udzielenia świadczeń przez osobę koordynującą.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Wypłata wynagrodzenia nastąpi przelewem na konto Przyjmującego zamówienie </w:t>
      </w:r>
      <w:r w:rsidRPr="00844D29">
        <w:rPr>
          <w:sz w:val="26"/>
          <w:szCs w:val="26"/>
        </w:rPr>
        <w:br/>
        <w:t>w ciągu 14 dni od przedstawienia faktury, o której mowa w ust. 1.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11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umowy zgodnie ustalają, że Udzielający zamówienia ma prawo, tytułem kary umownej, do: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nie zapewnienie ciągłości udzielania świadczeń z</w:t>
      </w:r>
      <w:r w:rsidR="00844D29">
        <w:rPr>
          <w:sz w:val="26"/>
          <w:szCs w:val="26"/>
        </w:rPr>
        <w:t xml:space="preserve"> winy Przyjmującego zamówienie </w:t>
      </w:r>
      <w:r w:rsidRPr="00844D29">
        <w:rPr>
          <w:sz w:val="26"/>
          <w:szCs w:val="26"/>
        </w:rPr>
        <w:t>- obniżenia wysokości wynagrodzenia o 10%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w przypadku niepodjęcia wykonywania czynności, zgodnie z ustalonym harmonogramem i zasadami określonymi w umowie - naliczenia kary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w wysokości 20% miesięcznego wynagrodzenia za miesiąc poprzedni.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 przypadku niepodjęcia wykonywania czynności w okresie wypowiedzenia – naliczenia kary w wysokości 20% miesięcznego wynag</w:t>
      </w:r>
      <w:r w:rsidR="00844D29">
        <w:rPr>
          <w:sz w:val="26"/>
          <w:szCs w:val="26"/>
        </w:rPr>
        <w:t>rodzenia otrzymanego za ostatni</w:t>
      </w:r>
      <w:r w:rsidRPr="00844D29">
        <w:rPr>
          <w:sz w:val="26"/>
          <w:szCs w:val="26"/>
        </w:rPr>
        <w:t xml:space="preserve"> miesiąc wykonywania świadczeń za każdy okres w którym nie były realizowane świadczenia.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12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Umowa zostaje zawarta na czas określony od ………….. do ………………………..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Umowa ulega rozwiązaniu: </w:t>
      </w:r>
    </w:p>
    <w:p w:rsidR="000308D8" w:rsidRPr="00844D29" w:rsidRDefault="000308D8" w:rsidP="000308D8">
      <w:pPr>
        <w:spacing w:line="360" w:lineRule="auto"/>
        <w:jc w:val="both"/>
        <w:rPr>
          <w:bCs/>
          <w:sz w:val="26"/>
          <w:szCs w:val="26"/>
        </w:rPr>
      </w:pPr>
      <w:r w:rsidRPr="00844D29">
        <w:rPr>
          <w:bCs/>
          <w:sz w:val="26"/>
          <w:szCs w:val="26"/>
        </w:rPr>
        <w:t>1)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bCs/>
          <w:sz w:val="26"/>
          <w:szCs w:val="26"/>
        </w:rPr>
        <w:t>z dniem zakończenia udzielania określonych świadczeń zdrowotnych;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2)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z zachowaniem 3 miesięcznego okresu wypowiedzenia przypadającego na ostatni dzień miesiąca, bez podania przyczyny;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3)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bez zachowania okresu wypowiedzenia,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przypadku gdy druga strona rażąco narusza istotne postanowienia umowy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szczególności: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a) utraty uprawnień przez Przyjmującego zamówienie niezbędnych do wykonywania przedmiotu umowy,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b) udzielając świadczeń zdrowotnych w sposób zawiniony lub na skutek rażącego niedbalstwa naraził pacjenta na utratę życia, uszkodzenia ciała bądź rozstroju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c) stwierdzenia nieprawidłowości i nierzetelności w wykonywaniu świadczeń będących przedmiotem umowy przez Udzielającego zamówienia lub Narodowy Fundusz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d) nie udokumentował po upływie okresu trwania umowy ubezpieczenia od odpowiedzialności cywilnej obowiązującej w dniu zawarcia umowy, faktu zawarcia nowej umowy ubezpieczenia</w:t>
      </w:r>
      <w:r w:rsidR="0033025A" w:rsidRPr="00844D29">
        <w:rPr>
          <w:sz w:val="26"/>
          <w:szCs w:val="26"/>
        </w:rPr>
        <w:t>,</w:t>
      </w:r>
      <w:r w:rsidRPr="00844D29">
        <w:rPr>
          <w:sz w:val="26"/>
          <w:szCs w:val="26"/>
        </w:rPr>
        <w:t xml:space="preserve"> o której mowa w § 6 ust. 1 i 2, najpóźniej w ostatnim dniu obowiązywania poprzedniej umowy ubezpieczenia.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>2. Umowa wygasa w przypadku, gdy zajdą okoliczności, za które Strony nie ponoszą odpowiedzialności, i których nie można było przewidzieć przy zawarciu umowy, a w szczególności: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likwidacji Udzielającego zamówienia,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wygaśnięcia kontraktu zawartego przez Udzielającego zamówienia z NFZ na świadczenia objęte niniejszą umową.</w:t>
      </w:r>
    </w:p>
    <w:p w:rsidR="00276295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14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zmiany niniejszej umowy wymagają formy pisemnej pod rygorem  nieważności.</w:t>
      </w:r>
    </w:p>
    <w:p w:rsidR="000308D8" w:rsidRPr="00844D29" w:rsidRDefault="000308D8" w:rsidP="000308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 sprawach nieuregulowanych niniejszą umową znajdują zastosowanie przepisy ustawy z dnia 15.04.2011 r. o działalności leczniczej i kodeksu cywilnego.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spory wynikłe na tle realizacji niniejszej umowy będą rozstrzygane przez właściwy sąd powszechny.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Umowę sporządzono w dwóch jednobrzmiących egzemplarzach, po jednym dla każdej ze stron.</w:t>
      </w: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844D29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844D29" w:rsidRDefault="004F612E" w:rsidP="004F612E">
      <w:pPr>
        <w:jc w:val="center"/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Default="00276295" w:rsidP="004F612E">
      <w:pPr>
        <w:rPr>
          <w:sz w:val="26"/>
          <w:szCs w:val="26"/>
        </w:rPr>
      </w:pPr>
    </w:p>
    <w:p w:rsidR="00844D29" w:rsidRDefault="00844D29" w:rsidP="004F612E">
      <w:pPr>
        <w:rPr>
          <w:sz w:val="26"/>
          <w:szCs w:val="26"/>
        </w:rPr>
      </w:pPr>
    </w:p>
    <w:p w:rsidR="00844D29" w:rsidRPr="00844D29" w:rsidRDefault="00844D29" w:rsidP="004F612E">
      <w:pPr>
        <w:rPr>
          <w:sz w:val="26"/>
          <w:szCs w:val="26"/>
        </w:rPr>
      </w:pPr>
    </w:p>
    <w:p w:rsidR="00276295" w:rsidRDefault="00276295" w:rsidP="004F612E">
      <w:pPr>
        <w:rPr>
          <w:sz w:val="26"/>
          <w:szCs w:val="26"/>
        </w:rPr>
      </w:pPr>
    </w:p>
    <w:p w:rsidR="00D05912" w:rsidRDefault="00D05912" w:rsidP="004F612E">
      <w:pPr>
        <w:rPr>
          <w:sz w:val="26"/>
          <w:szCs w:val="26"/>
        </w:rPr>
      </w:pPr>
    </w:p>
    <w:p w:rsidR="00D05912" w:rsidRPr="00844D29" w:rsidRDefault="00D05912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sectPr w:rsidR="00276295" w:rsidRPr="0084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97F34"/>
    <w:rsid w:val="001B7F35"/>
    <w:rsid w:val="001C1720"/>
    <w:rsid w:val="001D4288"/>
    <w:rsid w:val="00212A30"/>
    <w:rsid w:val="00273705"/>
    <w:rsid w:val="00276295"/>
    <w:rsid w:val="0033025A"/>
    <w:rsid w:val="003615BB"/>
    <w:rsid w:val="003A60FA"/>
    <w:rsid w:val="003B4181"/>
    <w:rsid w:val="004F612E"/>
    <w:rsid w:val="005307FA"/>
    <w:rsid w:val="005D1845"/>
    <w:rsid w:val="005F25C2"/>
    <w:rsid w:val="0063293C"/>
    <w:rsid w:val="006E73CC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629AF"/>
    <w:rsid w:val="00A63FF3"/>
    <w:rsid w:val="00AC40EF"/>
    <w:rsid w:val="00B015D3"/>
    <w:rsid w:val="00B4584C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5EF6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662F-341B-456A-8C1E-001AFBA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43</cp:revision>
  <cp:lastPrinted>2021-04-26T06:55:00Z</cp:lastPrinted>
  <dcterms:created xsi:type="dcterms:W3CDTF">2017-01-25T11:51:00Z</dcterms:created>
  <dcterms:modified xsi:type="dcterms:W3CDTF">2021-04-26T06:55:00Z</dcterms:modified>
</cp:coreProperties>
</file>