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E2652" w:rsidP="00602524">
      <w:pPr>
        <w:jc w:val="center"/>
        <w:rPr>
          <w:sz w:val="26"/>
          <w:szCs w:val="26"/>
        </w:rPr>
      </w:pPr>
      <w:r>
        <w:rPr>
          <w:sz w:val="26"/>
          <w:szCs w:val="26"/>
        </w:rPr>
        <w:t>w zakresie konsultacji w dziedzinie urologii dziecięcej</w:t>
      </w: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5E2652" w:rsidRPr="00F66776" w:rsidRDefault="005E2652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1B00F2">
        <w:rPr>
          <w:sz w:val="26"/>
          <w:szCs w:val="26"/>
        </w:rPr>
        <w:t>19.11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w </w:t>
      </w:r>
      <w:r w:rsidR="005E2652">
        <w:rPr>
          <w:sz w:val="26"/>
          <w:szCs w:val="26"/>
        </w:rPr>
        <w:t>zakresie konsultacji w dziedzinie urologii dziecięcej.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  <w:r w:rsidR="00602524">
        <w:rPr>
          <w:sz w:val="26"/>
          <w:szCs w:val="26"/>
        </w:rPr>
        <w:t xml:space="preserve"> jeśli dotyczy;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E2652" w:rsidP="004F612E">
      <w:pPr>
        <w:jc w:val="center"/>
        <w:rPr>
          <w:sz w:val="26"/>
          <w:szCs w:val="26"/>
        </w:rPr>
      </w:pPr>
      <w:r w:rsidRPr="005E2652">
        <w:rPr>
          <w:sz w:val="26"/>
          <w:szCs w:val="26"/>
        </w:rPr>
        <w:t>w zakresie konsultacji w dziedzinie urologii dziecięcej.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1B00F2">
        <w:rPr>
          <w:sz w:val="26"/>
          <w:szCs w:val="26"/>
        </w:rPr>
        <w:t>03.12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1B00F2">
        <w:rPr>
          <w:sz w:val="26"/>
          <w:szCs w:val="26"/>
        </w:rPr>
        <w:t>03.12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1B00F2">
        <w:rPr>
          <w:sz w:val="26"/>
          <w:szCs w:val="26"/>
        </w:rPr>
        <w:t>03</w:t>
      </w:r>
      <w:r w:rsidR="00D64BBF">
        <w:rPr>
          <w:sz w:val="26"/>
          <w:szCs w:val="26"/>
        </w:rPr>
        <w:t>.</w:t>
      </w:r>
      <w:r w:rsidR="001B00F2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1B00F2">
        <w:rPr>
          <w:sz w:val="26"/>
          <w:szCs w:val="26"/>
        </w:rPr>
        <w:t>03.12</w:t>
      </w:r>
      <w:bookmarkStart w:id="0" w:name="_GoBack"/>
      <w:bookmarkEnd w:id="0"/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8838815" r:id="rId8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5E2652" w:rsidRDefault="004F612E" w:rsidP="005E265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</w:t>
      </w:r>
      <w:r w:rsidR="005E2652">
        <w:rPr>
          <w:sz w:val="26"/>
          <w:szCs w:val="26"/>
        </w:rPr>
        <w:t xml:space="preserve"> w zakresie konsultacji w dziedzinie urologii dziecięcej.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5E2652" w:rsidP="00725D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………. zł brutto za jedną konsultację w zakresie urologii dziecięcej.</w:t>
      </w: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E2652" w:rsidRDefault="005E2652" w:rsidP="004F612E">
      <w:pPr>
        <w:ind w:left="7080"/>
        <w:rPr>
          <w:sz w:val="26"/>
          <w:szCs w:val="26"/>
        </w:rPr>
      </w:pPr>
    </w:p>
    <w:p w:rsidR="005E2652" w:rsidRDefault="005E2652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</w:t>
      </w:r>
      <w:r w:rsidR="00725D81">
        <w:rPr>
          <w:sz w:val="26"/>
          <w:szCs w:val="26"/>
        </w:rPr>
        <w:t xml:space="preserve">w </w:t>
      </w:r>
      <w:r w:rsidR="005E2652">
        <w:rPr>
          <w:sz w:val="26"/>
          <w:szCs w:val="26"/>
        </w:rPr>
        <w:t>zakresie konsultacji w dziedzinie urologii dziecięcej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Przyjmujący zamówienie zobowiązuje się do wykonywania przedmiotu umowy                 w dniach i godzinach uzgodnionych z osobą koordynującą. Osobą koordynującą pracę Przyjmującego zamówienie jest </w:t>
      </w:r>
      <w:r w:rsidR="005E2652">
        <w:rPr>
          <w:sz w:val="26"/>
          <w:szCs w:val="26"/>
        </w:rPr>
        <w:t>Kierownik O</w:t>
      </w:r>
      <w:r w:rsidR="00CB5D82">
        <w:rPr>
          <w:sz w:val="26"/>
          <w:szCs w:val="26"/>
        </w:rPr>
        <w:t>ddziału P</w:t>
      </w:r>
      <w:r w:rsidR="005E2652">
        <w:rPr>
          <w:sz w:val="26"/>
          <w:szCs w:val="26"/>
        </w:rPr>
        <w:t>ediatrii, Endokrynologii, Diabetologii i Nefrologii</w:t>
      </w:r>
      <w:r w:rsidR="00CB5D82">
        <w:rPr>
          <w:sz w:val="26"/>
          <w:szCs w:val="26"/>
        </w:rPr>
        <w:t xml:space="preserve"> prof. </w:t>
      </w:r>
      <w:r w:rsidR="00A5639B">
        <w:rPr>
          <w:sz w:val="26"/>
          <w:szCs w:val="26"/>
        </w:rPr>
        <w:t>dr hab. n. med. Agnieszka Szadkowska</w:t>
      </w:r>
      <w:r w:rsidR="005E2652">
        <w:rPr>
          <w:sz w:val="26"/>
          <w:szCs w:val="26"/>
        </w:rPr>
        <w:t xml:space="preserve"> </w:t>
      </w:r>
      <w:r w:rsidR="00A5639B">
        <w:rPr>
          <w:sz w:val="26"/>
          <w:szCs w:val="26"/>
        </w:rPr>
        <w:t>lub podczas jej nieobecności osoba ją zastępująca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B00F2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34ECE"/>
    <w:rsid w:val="004F612E"/>
    <w:rsid w:val="00522FC5"/>
    <w:rsid w:val="005307FA"/>
    <w:rsid w:val="005C396C"/>
    <w:rsid w:val="005D1845"/>
    <w:rsid w:val="005E2652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5639B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CB5D82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A2F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2C10-9DD5-4F30-84E0-48E00FAA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4048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65</cp:revision>
  <cp:lastPrinted>2021-10-27T08:39:00Z</cp:lastPrinted>
  <dcterms:created xsi:type="dcterms:W3CDTF">2020-11-10T06:00:00Z</dcterms:created>
  <dcterms:modified xsi:type="dcterms:W3CDTF">2021-11-19T13:54:00Z</dcterms:modified>
</cp:coreProperties>
</file>