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C7632E" w:rsidRDefault="00F66776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 xml:space="preserve">na udzielanie świadczeń zdrowotnych </w:t>
      </w:r>
    </w:p>
    <w:p w:rsidR="00C7632E" w:rsidRPr="00C7632E" w:rsidRDefault="00C7632E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 xml:space="preserve">w zakresie neurologii w szczególności wykonywanie, </w:t>
      </w:r>
    </w:p>
    <w:p w:rsidR="00C7632E" w:rsidRPr="00C7632E" w:rsidRDefault="00C7632E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 xml:space="preserve">interpretacja i opisywanie badań EMG </w:t>
      </w:r>
    </w:p>
    <w:p w:rsidR="00C7632E" w:rsidRPr="00C7632E" w:rsidRDefault="00C7632E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>w Uniwersyteckim Centrum Pediatrii w Łodzi.</w:t>
      </w:r>
    </w:p>
    <w:p w:rsidR="00F66776" w:rsidRPr="00C7632E" w:rsidRDefault="00F66776" w:rsidP="00C7632E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C7632E">
        <w:rPr>
          <w:sz w:val="26"/>
          <w:szCs w:val="26"/>
        </w:rPr>
        <w:t>01.12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C7632E" w:rsidRPr="00C7632E" w:rsidRDefault="004F612E" w:rsidP="00C763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C7632E" w:rsidRPr="00C7632E">
        <w:rPr>
          <w:sz w:val="26"/>
          <w:szCs w:val="26"/>
        </w:rPr>
        <w:t>w zakresie neurologii w szczególności wykonywanie, interpretacja i opisywanie badań EMG w Uniwersyteckim Centrum Pediatrii w Łodzi.</w:t>
      </w:r>
    </w:p>
    <w:p w:rsidR="00CF3B8F" w:rsidRDefault="00CF3B8F" w:rsidP="00C7632E">
      <w:pPr>
        <w:jc w:val="both"/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lastRenderedPageBreak/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C7632E" w:rsidRPr="00C7632E" w:rsidRDefault="00C7632E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 xml:space="preserve">w zakresie neurologii w szczególności wykonywanie, </w:t>
      </w:r>
    </w:p>
    <w:p w:rsidR="00C7632E" w:rsidRPr="00C7632E" w:rsidRDefault="00C7632E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 xml:space="preserve">interpretacja i opisywanie badań EMG </w:t>
      </w:r>
    </w:p>
    <w:p w:rsidR="00C7632E" w:rsidRDefault="00C7632E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>w Uniwersyteckim Centrum Pediatrii w Łodzi.</w:t>
      </w:r>
    </w:p>
    <w:p w:rsidR="004F612E" w:rsidRPr="009637B0" w:rsidRDefault="004F612E" w:rsidP="00C763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CD5A07">
        <w:rPr>
          <w:sz w:val="26"/>
          <w:szCs w:val="26"/>
        </w:rPr>
        <w:t>1</w:t>
      </w:r>
      <w:r w:rsidR="00C7632E">
        <w:rPr>
          <w:sz w:val="26"/>
          <w:szCs w:val="26"/>
        </w:rPr>
        <w:t>5</w:t>
      </w:r>
      <w:r w:rsidR="00CD5A07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CD5A07">
        <w:rPr>
          <w:sz w:val="26"/>
          <w:szCs w:val="26"/>
        </w:rPr>
        <w:t>1</w:t>
      </w:r>
      <w:r w:rsidR="00C7632E">
        <w:rPr>
          <w:sz w:val="26"/>
          <w:szCs w:val="26"/>
        </w:rPr>
        <w:t>5</w:t>
      </w:r>
      <w:r w:rsidR="00CD5A07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CD5A07">
        <w:rPr>
          <w:sz w:val="26"/>
          <w:szCs w:val="26"/>
        </w:rPr>
        <w:t>1</w:t>
      </w:r>
      <w:r w:rsidR="00C7632E">
        <w:rPr>
          <w:sz w:val="26"/>
          <w:szCs w:val="26"/>
        </w:rPr>
        <w:t>5</w:t>
      </w:r>
      <w:r w:rsidR="00D64BBF">
        <w:rPr>
          <w:sz w:val="26"/>
          <w:szCs w:val="26"/>
        </w:rPr>
        <w:t>.</w:t>
      </w:r>
      <w:r w:rsidR="00CD5A07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CD5A07">
        <w:rPr>
          <w:sz w:val="26"/>
          <w:szCs w:val="26"/>
        </w:rPr>
        <w:t>1</w:t>
      </w:r>
      <w:r w:rsidR="00C7632E">
        <w:rPr>
          <w:sz w:val="26"/>
          <w:szCs w:val="26"/>
        </w:rPr>
        <w:t>5</w:t>
      </w:r>
      <w:r w:rsidR="00602524">
        <w:rPr>
          <w:sz w:val="26"/>
          <w:szCs w:val="26"/>
        </w:rPr>
        <w:t>.1</w:t>
      </w:r>
      <w:r w:rsidR="00CD5A07">
        <w:rPr>
          <w:sz w:val="26"/>
          <w:szCs w:val="26"/>
        </w:rPr>
        <w:t>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9855118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Posiada Pani/Pan prawo dostępu do treści danych osobowych oraz prawo ich sprostowania, usunięcia, ograniczenia przetwarzania, prawo do przenoszenia </w:t>
      </w:r>
      <w:r w:rsidRPr="007A39B1">
        <w:rPr>
          <w:sz w:val="26"/>
          <w:szCs w:val="26"/>
        </w:rPr>
        <w:lastRenderedPageBreak/>
        <w:t>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C763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</w:t>
      </w:r>
      <w:r w:rsidR="00B6478F">
        <w:rPr>
          <w:sz w:val="26"/>
          <w:szCs w:val="26"/>
        </w:rPr>
        <w:t xml:space="preserve"> </w:t>
      </w:r>
      <w:r w:rsidR="00C7632E" w:rsidRPr="00C7632E">
        <w:rPr>
          <w:sz w:val="26"/>
          <w:szCs w:val="26"/>
        </w:rPr>
        <w:t>w zakresie neurologi</w:t>
      </w:r>
      <w:r w:rsidR="00C7632E">
        <w:rPr>
          <w:sz w:val="26"/>
          <w:szCs w:val="26"/>
        </w:rPr>
        <w:t xml:space="preserve">i w szczególności wykonywanie, </w:t>
      </w:r>
      <w:r w:rsidR="00C7632E" w:rsidRPr="00C7632E">
        <w:rPr>
          <w:sz w:val="26"/>
          <w:szCs w:val="26"/>
        </w:rPr>
        <w:t>interp</w:t>
      </w:r>
      <w:r w:rsidR="00C7632E">
        <w:rPr>
          <w:sz w:val="26"/>
          <w:szCs w:val="26"/>
        </w:rPr>
        <w:t xml:space="preserve">retacja i opisywanie badań EMG </w:t>
      </w:r>
      <w:r w:rsidR="00C7632E" w:rsidRPr="00C7632E">
        <w:rPr>
          <w:sz w:val="26"/>
          <w:szCs w:val="26"/>
        </w:rPr>
        <w:t>w Uniwersyteckim Centrum Pediatrii w Łodzi.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C7632E" w:rsidRPr="00C7632E" w:rsidTr="00386657"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Procedura</w:t>
            </w:r>
          </w:p>
        </w:tc>
        <w:tc>
          <w:tcPr>
            <w:tcW w:w="3021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Kwota</w:t>
            </w:r>
          </w:p>
        </w:tc>
      </w:tr>
      <w:tr w:rsidR="00C7632E" w:rsidRPr="00C7632E" w:rsidTr="00386657">
        <w:trPr>
          <w:trHeight w:val="457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>ENG wł. ruchowe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563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>ENG wł. czuciowe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557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 xml:space="preserve">EMG-1mięsień- </w:t>
            </w:r>
            <w:proofErr w:type="spellStart"/>
            <w:r w:rsidRPr="00C7632E">
              <w:rPr>
                <w:sz w:val="26"/>
                <w:szCs w:val="26"/>
              </w:rPr>
              <w:t>bad</w:t>
            </w:r>
            <w:proofErr w:type="spellEnd"/>
            <w:r w:rsidRPr="00C7632E">
              <w:rPr>
                <w:sz w:val="26"/>
                <w:szCs w:val="26"/>
              </w:rPr>
              <w:t>. skrócone (spoczynek)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552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 xml:space="preserve">EMG – 1 mięsień – </w:t>
            </w:r>
            <w:proofErr w:type="spellStart"/>
            <w:r w:rsidRPr="00C7632E">
              <w:rPr>
                <w:sz w:val="26"/>
                <w:szCs w:val="26"/>
              </w:rPr>
              <w:t>bad</w:t>
            </w:r>
            <w:proofErr w:type="spellEnd"/>
            <w:r w:rsidRPr="00C7632E">
              <w:rPr>
                <w:sz w:val="26"/>
                <w:szCs w:val="26"/>
              </w:rPr>
              <w:t>. pełne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574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 xml:space="preserve">EMG – pr. </w:t>
            </w:r>
            <w:proofErr w:type="spellStart"/>
            <w:r w:rsidRPr="00C7632E">
              <w:rPr>
                <w:sz w:val="26"/>
                <w:szCs w:val="26"/>
              </w:rPr>
              <w:t>tężyczkowa</w:t>
            </w:r>
            <w:proofErr w:type="spellEnd"/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553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>pr. miasteniczna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…….…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516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>SF-EMG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………..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456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>VEP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…….…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406"/>
        </w:trPr>
        <w:tc>
          <w:tcPr>
            <w:tcW w:w="846" w:type="dxa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>BAEP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rPr>
          <w:trHeight w:val="503"/>
        </w:trPr>
        <w:tc>
          <w:tcPr>
            <w:tcW w:w="846" w:type="dxa"/>
            <w:vMerge w:val="restart"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</w:p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  <w:r w:rsidRPr="00C7632E">
              <w:rPr>
                <w:b/>
                <w:sz w:val="26"/>
                <w:szCs w:val="26"/>
              </w:rPr>
              <w:t>10.</w:t>
            </w:r>
          </w:p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>SEP kk. g.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..…….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  <w:tr w:rsidR="00C7632E" w:rsidRPr="00C7632E" w:rsidTr="00386657">
        <w:tc>
          <w:tcPr>
            <w:tcW w:w="846" w:type="dxa"/>
            <w:vMerge/>
          </w:tcPr>
          <w:p w:rsidR="00C7632E" w:rsidRPr="00C7632E" w:rsidRDefault="00C7632E" w:rsidP="00C763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95" w:type="dxa"/>
          </w:tcPr>
          <w:p w:rsidR="00C7632E" w:rsidRPr="00C7632E" w:rsidRDefault="00C7632E" w:rsidP="00C7632E">
            <w:pPr>
              <w:jc w:val="both"/>
              <w:rPr>
                <w:sz w:val="26"/>
                <w:szCs w:val="26"/>
              </w:rPr>
            </w:pPr>
            <w:r w:rsidRPr="00C7632E">
              <w:rPr>
                <w:sz w:val="26"/>
                <w:szCs w:val="26"/>
              </w:rPr>
              <w:t xml:space="preserve">SEP </w:t>
            </w:r>
            <w:proofErr w:type="spellStart"/>
            <w:r w:rsidRPr="00C7632E">
              <w:rPr>
                <w:sz w:val="26"/>
                <w:szCs w:val="26"/>
              </w:rPr>
              <w:t>kk.d</w:t>
            </w:r>
            <w:proofErr w:type="spellEnd"/>
            <w:r w:rsidRPr="00C7632E">
              <w:rPr>
                <w:sz w:val="26"/>
                <w:szCs w:val="26"/>
              </w:rPr>
              <w:t>.</w:t>
            </w:r>
          </w:p>
        </w:tc>
        <w:tc>
          <w:tcPr>
            <w:tcW w:w="3021" w:type="dxa"/>
          </w:tcPr>
          <w:p w:rsidR="00DA75EB" w:rsidRDefault="00DA75EB" w:rsidP="00DA75EB">
            <w:pPr>
              <w:jc w:val="center"/>
              <w:rPr>
                <w:sz w:val="26"/>
                <w:szCs w:val="26"/>
              </w:rPr>
            </w:pPr>
          </w:p>
          <w:p w:rsidR="00C7632E" w:rsidRDefault="00DA75EB" w:rsidP="00D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………..</w:t>
            </w:r>
            <w:r w:rsidR="00C7632E" w:rsidRPr="00C7632E">
              <w:rPr>
                <w:sz w:val="26"/>
                <w:szCs w:val="26"/>
              </w:rPr>
              <w:t>zł</w:t>
            </w:r>
            <w:r>
              <w:rPr>
                <w:sz w:val="26"/>
                <w:szCs w:val="26"/>
              </w:rPr>
              <w:t xml:space="preserve"> brutto</w:t>
            </w:r>
          </w:p>
          <w:p w:rsidR="00DA75EB" w:rsidRPr="00C7632E" w:rsidRDefault="00DA75EB" w:rsidP="00DA75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7632E" w:rsidRPr="00C7632E" w:rsidRDefault="00C7632E" w:rsidP="00C7632E">
      <w:pPr>
        <w:jc w:val="both"/>
        <w:rPr>
          <w:sz w:val="26"/>
          <w:szCs w:val="26"/>
        </w:rPr>
      </w:pPr>
    </w:p>
    <w:p w:rsidR="00C7632E" w:rsidRPr="00C7632E" w:rsidRDefault="00C7632E" w:rsidP="00C7632E">
      <w:pPr>
        <w:jc w:val="both"/>
        <w:rPr>
          <w:sz w:val="26"/>
          <w:szCs w:val="26"/>
        </w:rPr>
      </w:pPr>
      <w:r w:rsidRPr="00C7632E">
        <w:rPr>
          <w:b/>
          <w:sz w:val="26"/>
          <w:szCs w:val="26"/>
        </w:rPr>
        <w:t>2)</w:t>
      </w:r>
      <w:r w:rsidR="00DA75EB">
        <w:rPr>
          <w:sz w:val="26"/>
          <w:szCs w:val="26"/>
        </w:rPr>
        <w:t xml:space="preserve"> ………</w:t>
      </w:r>
      <w:r w:rsidRPr="00C7632E">
        <w:rPr>
          <w:sz w:val="26"/>
          <w:szCs w:val="26"/>
        </w:rPr>
        <w:t xml:space="preserve"> zł brutto za jedną konsultację dla pacjentów z Oddziałów i poradni Szpitala.</w:t>
      </w:r>
    </w:p>
    <w:p w:rsidR="00C7632E" w:rsidRPr="00C7632E" w:rsidRDefault="00C7632E" w:rsidP="00C7632E">
      <w:pPr>
        <w:jc w:val="both"/>
        <w:rPr>
          <w:sz w:val="26"/>
          <w:szCs w:val="26"/>
        </w:rPr>
      </w:pPr>
    </w:p>
    <w:p w:rsidR="00C7632E" w:rsidRPr="00C7632E" w:rsidRDefault="00C7632E" w:rsidP="00C7632E">
      <w:pPr>
        <w:jc w:val="both"/>
        <w:rPr>
          <w:sz w:val="26"/>
          <w:szCs w:val="26"/>
        </w:rPr>
      </w:pPr>
      <w:r w:rsidRPr="00C7632E">
        <w:rPr>
          <w:b/>
          <w:sz w:val="26"/>
          <w:szCs w:val="26"/>
        </w:rPr>
        <w:t>3)</w:t>
      </w:r>
      <w:r w:rsidRPr="00C7632E">
        <w:rPr>
          <w:sz w:val="26"/>
          <w:szCs w:val="26"/>
        </w:rPr>
        <w:t xml:space="preserve"> </w:t>
      </w:r>
      <w:r w:rsidR="00DA75EB">
        <w:rPr>
          <w:sz w:val="26"/>
          <w:szCs w:val="26"/>
        </w:rPr>
        <w:t>………</w:t>
      </w:r>
      <w:r w:rsidRPr="00C7632E">
        <w:rPr>
          <w:sz w:val="26"/>
          <w:szCs w:val="26"/>
        </w:rPr>
        <w:t xml:space="preserve"> zł brutto za jeden opis badania EEG.</w:t>
      </w:r>
    </w:p>
    <w:p w:rsidR="00C7632E" w:rsidRPr="00C7632E" w:rsidRDefault="00C7632E" w:rsidP="00C7632E">
      <w:pPr>
        <w:jc w:val="both"/>
        <w:rPr>
          <w:sz w:val="26"/>
          <w:szCs w:val="26"/>
        </w:rPr>
      </w:pPr>
    </w:p>
    <w:p w:rsidR="00C7632E" w:rsidRPr="00C7632E" w:rsidRDefault="00C7632E" w:rsidP="00C7632E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01447D" w:rsidRDefault="0001447D" w:rsidP="0013228D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DA75EB" w:rsidRDefault="00DA75EB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C7632E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612E" w:rsidRPr="004F612E">
        <w:rPr>
          <w:sz w:val="26"/>
          <w:szCs w:val="26"/>
        </w:rPr>
        <w:t>. Przyjmujący zamówienie zobowiązuje się do wykonywania przedmiotu umowy                 w dniach i godzinach uzgodnionych z osobą koordynującą</w:t>
      </w:r>
      <w:r w:rsidR="00B6478F">
        <w:rPr>
          <w:sz w:val="26"/>
          <w:szCs w:val="26"/>
        </w:rPr>
        <w:t>.</w:t>
      </w:r>
      <w:r w:rsidR="004F612E" w:rsidRPr="004F612E">
        <w:rPr>
          <w:sz w:val="26"/>
          <w:szCs w:val="26"/>
        </w:rPr>
        <w:t xml:space="preserve"> Osobą koordynującą pracę Przyjmującego zamówienie jest osoba wskazana przez Udzielającego zamówienie.</w:t>
      </w:r>
    </w:p>
    <w:p w:rsidR="004F612E" w:rsidRPr="004F612E" w:rsidRDefault="00C7632E" w:rsidP="004F612E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>3</w:t>
      </w:r>
      <w:r w:rsidR="004F612E" w:rsidRPr="004F612E">
        <w:rPr>
          <w:sz w:val="26"/>
          <w:szCs w:val="26"/>
        </w:rPr>
        <w:t xml:space="preserve">. </w:t>
      </w:r>
      <w:r w:rsidR="004F612E"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DA75EB" w:rsidRDefault="00DA75E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</w:t>
      </w:r>
      <w:r w:rsidRPr="00580DA4">
        <w:rPr>
          <w:sz w:val="26"/>
          <w:szCs w:val="26"/>
        </w:rPr>
        <w:lastRenderedPageBreak/>
        <w:t xml:space="preserve">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lastRenderedPageBreak/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3" w:name="PP_2533859_1_40"/>
      <w:bookmarkEnd w:id="3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1"/>
      <w:bookmarkEnd w:id="4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  <w:bookmarkStart w:id="5" w:name="_GoBack"/>
      <w:bookmarkEnd w:id="5"/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1447D"/>
    <w:rsid w:val="0013228D"/>
    <w:rsid w:val="001462B9"/>
    <w:rsid w:val="00156E2B"/>
    <w:rsid w:val="00180190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6478F"/>
    <w:rsid w:val="00B84BF7"/>
    <w:rsid w:val="00BA287E"/>
    <w:rsid w:val="00BA4A41"/>
    <w:rsid w:val="00BB36ED"/>
    <w:rsid w:val="00BD07D5"/>
    <w:rsid w:val="00C46652"/>
    <w:rsid w:val="00C7632E"/>
    <w:rsid w:val="00C973C6"/>
    <w:rsid w:val="00CD5A07"/>
    <w:rsid w:val="00CE605B"/>
    <w:rsid w:val="00CF3B8F"/>
    <w:rsid w:val="00D15535"/>
    <w:rsid w:val="00D54710"/>
    <w:rsid w:val="00D64BBF"/>
    <w:rsid w:val="00DA75EB"/>
    <w:rsid w:val="00DC2D75"/>
    <w:rsid w:val="00DE4844"/>
    <w:rsid w:val="00DF3CBA"/>
    <w:rsid w:val="00E22ED3"/>
    <w:rsid w:val="00E23419"/>
    <w:rsid w:val="00E2482C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3B5D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7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CD3E-F5E6-431B-9904-C4CA04B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4103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69</cp:revision>
  <cp:lastPrinted>2021-12-01T08:10:00Z</cp:lastPrinted>
  <dcterms:created xsi:type="dcterms:W3CDTF">2020-11-10T06:00:00Z</dcterms:created>
  <dcterms:modified xsi:type="dcterms:W3CDTF">2021-12-01T08:12:00Z</dcterms:modified>
</cp:coreProperties>
</file>