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251D8C">
        <w:rPr>
          <w:rFonts w:ascii="Georgia" w:hAnsi="Georgia"/>
          <w:color w:val="000000"/>
          <w:sz w:val="20"/>
        </w:rPr>
        <w:t>13.01.2022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251D8C">
        <w:rPr>
          <w:rFonts w:ascii="Georgia" w:hAnsi="Georgia"/>
          <w:color w:val="000000" w:themeColor="text1"/>
          <w:sz w:val="20"/>
          <w:szCs w:val="20"/>
        </w:rPr>
        <w:t>psychologii/psychoterapii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</w:t>
      </w:r>
      <w:r w:rsidR="00251D8C">
        <w:rPr>
          <w:rFonts w:ascii="Georgia" w:hAnsi="Georgia"/>
          <w:sz w:val="20"/>
          <w:szCs w:val="20"/>
        </w:rPr>
        <w:t>tnych z zakresu psychologii/psychoterapii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251D8C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zakresu</w:t>
      </w:r>
      <w:r w:rsidR="00A71E85" w:rsidRPr="00213862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psychologii/psychoterapii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51D8C">
        <w:rPr>
          <w:rFonts w:ascii="Georgia" w:hAnsi="Georgia" w:cs="Arial"/>
          <w:b/>
          <w:bCs/>
          <w:sz w:val="20"/>
          <w:szCs w:val="20"/>
        </w:rPr>
        <w:t>24.01.2022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51D8C">
        <w:rPr>
          <w:rFonts w:ascii="Georgia" w:hAnsi="Georgia" w:cs="Arial"/>
          <w:b/>
          <w:bCs/>
          <w:sz w:val="20"/>
          <w:szCs w:val="20"/>
        </w:rPr>
        <w:t>dnia 24.01.2022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51D8C">
        <w:rPr>
          <w:rFonts w:ascii="Georgia" w:hAnsi="Georgia" w:cs="Arial"/>
          <w:b/>
          <w:bCs/>
          <w:sz w:val="20"/>
          <w:szCs w:val="20"/>
        </w:rPr>
        <w:t>24</w:t>
      </w:r>
      <w:r w:rsidR="008732A3">
        <w:rPr>
          <w:rFonts w:ascii="Georgia" w:hAnsi="Georgia" w:cs="Arial"/>
          <w:b/>
          <w:bCs/>
          <w:sz w:val="20"/>
          <w:szCs w:val="20"/>
        </w:rPr>
        <w:t>.</w:t>
      </w:r>
      <w:r w:rsidR="00251D8C">
        <w:rPr>
          <w:rFonts w:ascii="Georgia" w:hAnsi="Georgia" w:cs="Arial"/>
          <w:b/>
          <w:bCs/>
          <w:sz w:val="20"/>
          <w:szCs w:val="20"/>
        </w:rPr>
        <w:t>01.2022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bookmarkStart w:id="0" w:name="_GoBack"/>
      <w:bookmarkEnd w:id="0"/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dyplomu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13862"/>
    <w:rsid w:val="00243506"/>
    <w:rsid w:val="00250692"/>
    <w:rsid w:val="00251D8C"/>
    <w:rsid w:val="002A4917"/>
    <w:rsid w:val="00372A2C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8E6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2022-01-13T09:02:00Z</dcterms:created>
  <dcterms:modified xsi:type="dcterms:W3CDTF">2022-01-13T11:57:00Z</dcterms:modified>
</cp:coreProperties>
</file>