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>Łódź, dn. 04.03.2022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(tj.2021.711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udzielanie świadczeń zdrowotnych w zakresie anestezjologii i intensywnej terapii.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0</w:t>
      </w:r>
      <w:r w:rsidR="00034FB3">
        <w:rPr>
          <w:rFonts w:ascii="Georgia" w:hAnsi="Georgia"/>
          <w:sz w:val="20"/>
          <w:szCs w:val="20"/>
        </w:rPr>
        <w:t>4</w:t>
      </w:r>
      <w:r w:rsidR="00034FB3">
        <w:rPr>
          <w:rFonts w:ascii="Georgia" w:hAnsi="Georgia"/>
          <w:bCs/>
          <w:color w:val="000000"/>
          <w:sz w:val="20"/>
          <w:szCs w:val="20"/>
        </w:rPr>
        <w:t>.0</w:t>
      </w:r>
      <w:r w:rsidR="00077AF4" w:rsidRPr="00077AF4">
        <w:rPr>
          <w:rFonts w:ascii="Georgia" w:hAnsi="Georgia"/>
          <w:bCs/>
          <w:color w:val="000000"/>
          <w:sz w:val="20"/>
          <w:szCs w:val="20"/>
        </w:rPr>
        <w:t>2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„PRYWATNA PRAKTYKA LEKARSKA MICHAŁ KUCZYŃSKI”, </w:t>
      </w:r>
      <w:r w:rsidR="00034FB3">
        <w:rPr>
          <w:rFonts w:ascii="Georgia" w:hAnsi="Georgia"/>
          <w:b/>
          <w:sz w:val="20"/>
          <w:szCs w:val="20"/>
        </w:rPr>
        <w:br/>
        <w:t>90-715 Łódź.</w:t>
      </w:r>
      <w:bookmarkStart w:id="0" w:name="_GoBack"/>
      <w:bookmarkEnd w:id="0"/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C0EE8A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134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2022-03-04T11:48:00Z</dcterms:created>
  <dcterms:modified xsi:type="dcterms:W3CDTF">2022-03-04T11:58:00Z</dcterms:modified>
</cp:coreProperties>
</file>