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367CEA">
        <w:rPr>
          <w:rFonts w:ascii="Georgia" w:hAnsi="Georgia"/>
          <w:sz w:val="20"/>
          <w:szCs w:val="20"/>
        </w:rPr>
        <w:t>Łódź, dn. 16.09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367CEA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367CEA">
        <w:rPr>
          <w:rFonts w:ascii="Georgia" w:hAnsi="Georgia"/>
          <w:sz w:val="20"/>
          <w:szCs w:val="20"/>
        </w:rPr>
        <w:t xml:space="preserve"> składania ofert, tj. do dnia 15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367CEA">
        <w:rPr>
          <w:rFonts w:ascii="Georgia" w:hAnsi="Georgia"/>
          <w:bCs/>
          <w:color w:val="000000"/>
          <w:sz w:val="20"/>
          <w:szCs w:val="20"/>
        </w:rPr>
        <w:t>9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367CEA">
        <w:rPr>
          <w:rFonts w:ascii="Georgia" w:hAnsi="Georgia"/>
          <w:b/>
          <w:sz w:val="20"/>
          <w:szCs w:val="20"/>
        </w:rPr>
        <w:t xml:space="preserve"> – „Małgorzata </w:t>
      </w:r>
      <w:proofErr w:type="spellStart"/>
      <w:r w:rsidR="00367CEA">
        <w:rPr>
          <w:rFonts w:ascii="Georgia" w:hAnsi="Georgia"/>
          <w:b/>
          <w:sz w:val="20"/>
          <w:szCs w:val="20"/>
        </w:rPr>
        <w:t>Wacowska</w:t>
      </w:r>
      <w:proofErr w:type="spellEnd"/>
      <w:r w:rsidR="00367CEA">
        <w:rPr>
          <w:rFonts w:ascii="Georgia" w:hAnsi="Georgia"/>
          <w:b/>
          <w:sz w:val="20"/>
          <w:szCs w:val="20"/>
        </w:rPr>
        <w:t xml:space="preserve"> - Szewczyk”, 94-041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 xml:space="preserve"> Łódź.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85F7B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67CEA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2FE2E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2022-09-16T09:14:00Z</dcterms:created>
  <dcterms:modified xsi:type="dcterms:W3CDTF">2022-09-16T09:17:00Z</dcterms:modified>
</cp:coreProperties>
</file>