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7C06F3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77777777" w:rsidR="00BB5DE6" w:rsidRPr="00A653CA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 w:rsidRPr="00A653CA">
        <w:rPr>
          <w:rFonts w:ascii="Georgia" w:hAnsi="Georgia" w:cs="Georgia"/>
          <w:b/>
          <w:color w:val="000000"/>
          <w:sz w:val="22"/>
          <w:szCs w:val="22"/>
        </w:rPr>
        <w:t xml:space="preserve">toksykologii klinicznej 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5FB30E3B" w:rsidR="00BB5DE6" w:rsidRDefault="006261EA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Łódź, 16.05.2023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7777777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(tj.2022.633 z </w:t>
      </w:r>
      <w:proofErr w:type="spellStart"/>
      <w:r w:rsidRPr="001A64FF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1A64FF">
        <w:rPr>
          <w:rFonts w:ascii="Georgia" w:hAnsi="Georgia" w:cs="Arial"/>
          <w:color w:val="000000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</w:t>
      </w:r>
      <w:proofErr w:type="spellStart"/>
      <w:r w:rsidRPr="001A64FF">
        <w:rPr>
          <w:rFonts w:ascii="Georgia" w:hAnsi="Georgia"/>
          <w:sz w:val="22"/>
          <w:szCs w:val="22"/>
        </w:rPr>
        <w:t>późn</w:t>
      </w:r>
      <w:proofErr w:type="spellEnd"/>
      <w:r w:rsidRPr="001A64FF">
        <w:rPr>
          <w:rFonts w:ascii="Georgia" w:hAnsi="Georgia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>
      <w:pPr>
        <w:numPr>
          <w:ilvl w:val="0"/>
          <w:numId w:val="23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1B10A2D4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>
        <w:rPr>
          <w:rFonts w:ascii="Georgia" w:hAnsi="Georgia" w:cs="Georgia"/>
          <w:color w:val="000000"/>
        </w:rPr>
        <w:t>usług</w:t>
      </w:r>
      <w:r>
        <w:rPr>
          <w:rFonts w:ascii="Georgia" w:hAnsi="Georgia" w:cs="Georgia"/>
        </w:rPr>
        <w:t xml:space="preserve"> -</w:t>
      </w:r>
      <w:r w:rsidR="00653D74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konsultacji lekarskich z zakresu toksykologii klin</w:t>
      </w:r>
      <w:r w:rsidR="001B269E">
        <w:rPr>
          <w:rFonts w:ascii="Georgia" w:hAnsi="Georgia" w:cs="Georgia"/>
        </w:rPr>
        <w:t>icznej udzielanych w Klinice Ane</w:t>
      </w:r>
      <w:r>
        <w:rPr>
          <w:rFonts w:ascii="Georgia" w:hAnsi="Georgia" w:cs="Georgia"/>
        </w:rPr>
        <w:t xml:space="preserve">stezjologii i Intensywnej </w:t>
      </w:r>
      <w:r w:rsidR="0012480C">
        <w:rPr>
          <w:rFonts w:ascii="Georgia" w:hAnsi="Georgia" w:cs="Georgia"/>
        </w:rPr>
        <w:t>T</w:t>
      </w:r>
      <w:r w:rsidR="007A6968">
        <w:rPr>
          <w:rFonts w:ascii="Georgia" w:hAnsi="Georgia" w:cs="Georgia"/>
        </w:rPr>
        <w:t xml:space="preserve">erapii </w:t>
      </w:r>
      <w:r>
        <w:rPr>
          <w:rFonts w:ascii="Georgia" w:hAnsi="Georgia" w:cs="Georgia"/>
        </w:rPr>
        <w:t>Centralnego Szpitala Klinicznego Uniwersytetu Medycznego</w:t>
      </w:r>
      <w:r w:rsidR="00B130CC">
        <w:rPr>
          <w:rFonts w:ascii="Georgia" w:hAnsi="Georgia" w:cs="Georgia"/>
        </w:rPr>
        <w:t>/</w:t>
      </w:r>
      <w:r w:rsidR="007A6968">
        <w:rPr>
          <w:rFonts w:ascii="Georgia" w:hAnsi="Georgia" w:cs="Georgia"/>
        </w:rPr>
        <w:t>Pododdziale Toksykologii</w:t>
      </w:r>
      <w:r>
        <w:rPr>
          <w:rFonts w:ascii="Georgia" w:hAnsi="Georgia" w:cs="Georgia"/>
        </w:rPr>
        <w:t xml:space="preserve"> 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>
        <w:rPr>
          <w:rFonts w:ascii="Georgia" w:hAnsi="Georgia" w:cs="Georgia"/>
          <w:lang w:eastAsia="en-US"/>
        </w:rPr>
        <w:t xml:space="preserve"> udzielania w  uzasadnionych pilnych przypadkach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6B14057B" w14:textId="5558E04B" w:rsidR="00BB5DE6" w:rsidRDefault="00303242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 Klinice/Pododdziale</w:t>
      </w:r>
      <w:r w:rsidR="00BF20D0">
        <w:rPr>
          <w:rFonts w:ascii="Georgia" w:hAnsi="Georgia" w:cs="Georgia"/>
          <w:u w:val="single"/>
          <w:lang w:eastAsia="en-US"/>
        </w:rPr>
        <w:t>:</w:t>
      </w:r>
    </w:p>
    <w:p w14:paraId="7A232AAE" w14:textId="2E083201" w:rsidR="00BB5DE6" w:rsidRPr="00C261AA" w:rsidRDefault="00BF20D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bookmarkStart w:id="0" w:name="_Hlk78388717"/>
      <w:r w:rsidRPr="00C261AA">
        <w:rPr>
          <w:rFonts w:ascii="Georgia" w:hAnsi="Georgia" w:cs="Georgia"/>
          <w:lang w:eastAsia="en-US"/>
        </w:rPr>
        <w:t>dyżur pełniony jest w dni od ponie</w:t>
      </w:r>
      <w:r w:rsidR="007A6968">
        <w:rPr>
          <w:rFonts w:ascii="Georgia" w:hAnsi="Georgia" w:cs="Georgia"/>
          <w:lang w:eastAsia="en-US"/>
        </w:rPr>
        <w:t xml:space="preserve">działku do piątku w godzinach </w:t>
      </w:r>
      <w:r w:rsidRPr="00C261AA">
        <w:rPr>
          <w:rFonts w:ascii="Georgia" w:hAnsi="Georgia" w:cs="Georgia"/>
          <w:lang w:eastAsia="en-US"/>
        </w:rPr>
        <w:t>15.00-20.00 i/lub 20.00-0</w:t>
      </w:r>
      <w:r w:rsidR="001B269E" w:rsidRPr="00C261AA">
        <w:rPr>
          <w:rFonts w:ascii="Georgia" w:hAnsi="Georgia" w:cs="Georgia"/>
          <w:lang w:eastAsia="en-US"/>
        </w:rPr>
        <w:t>8.00</w:t>
      </w:r>
      <w:r w:rsidRPr="00C261AA">
        <w:rPr>
          <w:rFonts w:ascii="Georgia" w:hAnsi="Georgia" w:cs="Georgia"/>
          <w:lang w:eastAsia="en-US"/>
        </w:rPr>
        <w:t>,</w:t>
      </w:r>
    </w:p>
    <w:p w14:paraId="32293DBD" w14:textId="205B2C96" w:rsidR="00BB5DE6" w:rsidRPr="00C261AA" w:rsidRDefault="00BF20D0">
      <w:pPr>
        <w:pStyle w:val="Akapitzlist"/>
        <w:numPr>
          <w:ilvl w:val="0"/>
          <w:numId w:val="10"/>
        </w:numPr>
        <w:shd w:val="clear" w:color="auto" w:fill="FFFFFF"/>
        <w:ind w:right="-17"/>
        <w:jc w:val="both"/>
      </w:pPr>
      <w:r w:rsidRPr="00C261AA">
        <w:rPr>
          <w:rFonts w:ascii="Georgia" w:hAnsi="Georgia" w:cs="Georgia"/>
          <w:lang w:eastAsia="en-US"/>
        </w:rPr>
        <w:t>w soboty, niedziele or</w:t>
      </w:r>
      <w:r w:rsidR="007A6968">
        <w:rPr>
          <w:rFonts w:ascii="Georgia" w:hAnsi="Georgia" w:cs="Georgia"/>
          <w:lang w:eastAsia="en-US"/>
        </w:rPr>
        <w:t xml:space="preserve">az dni ustawowo wolne od pracy </w:t>
      </w:r>
      <w:r w:rsidR="006261EA">
        <w:rPr>
          <w:rFonts w:ascii="Georgia" w:hAnsi="Georgia" w:cs="Georgia"/>
          <w:lang w:eastAsia="en-US"/>
        </w:rPr>
        <w:t xml:space="preserve">w godzinach </w:t>
      </w:r>
      <w:r w:rsidRPr="00C261AA">
        <w:rPr>
          <w:rFonts w:ascii="Georgia" w:hAnsi="Georgia" w:cs="Georgia"/>
          <w:lang w:eastAsia="en-US"/>
        </w:rPr>
        <w:t>0</w:t>
      </w:r>
      <w:r w:rsidR="001B269E" w:rsidRPr="00C261AA">
        <w:rPr>
          <w:rFonts w:ascii="Georgia" w:hAnsi="Georgia" w:cs="Georgia"/>
          <w:lang w:eastAsia="en-US"/>
        </w:rPr>
        <w:t>8.00</w:t>
      </w:r>
      <w:r w:rsidRPr="00C261AA">
        <w:rPr>
          <w:rFonts w:ascii="Georgia" w:hAnsi="Georgia" w:cs="Georgia"/>
          <w:lang w:eastAsia="en-US"/>
        </w:rPr>
        <w:t xml:space="preserve">-20.00 i/lub </w:t>
      </w:r>
      <w:r w:rsidR="007A6968">
        <w:rPr>
          <w:rFonts w:ascii="Georgia" w:hAnsi="Georgia" w:cs="Georgia"/>
          <w:lang w:eastAsia="en-US"/>
        </w:rPr>
        <w:br/>
      </w:r>
      <w:r w:rsidRPr="00C261AA">
        <w:rPr>
          <w:rFonts w:ascii="Georgia" w:hAnsi="Georgia" w:cs="Georgia"/>
          <w:lang w:eastAsia="en-US"/>
        </w:rPr>
        <w:t>20.00-0</w:t>
      </w:r>
      <w:r w:rsidR="001B269E" w:rsidRPr="00C261AA">
        <w:rPr>
          <w:rFonts w:ascii="Georgia" w:hAnsi="Georgia" w:cs="Georgia"/>
          <w:lang w:eastAsia="en-US"/>
        </w:rPr>
        <w:t>8.00</w:t>
      </w:r>
      <w:r w:rsidR="007A6968">
        <w:rPr>
          <w:rFonts w:ascii="Georgia" w:hAnsi="Georgia" w:cs="Georgia"/>
          <w:lang w:eastAsia="en-US"/>
        </w:rPr>
        <w:t>.</w:t>
      </w:r>
    </w:p>
    <w:p w14:paraId="73323E1E" w14:textId="6A299902" w:rsidR="00BB5DE6" w:rsidRPr="00C261AA" w:rsidRDefault="00BF20D0">
      <w:pPr>
        <w:pStyle w:val="Akapitzlist"/>
        <w:shd w:val="clear" w:color="auto" w:fill="FFFFFF"/>
        <w:jc w:val="both"/>
      </w:pPr>
      <w:r w:rsidRPr="00C261AA">
        <w:rPr>
          <w:rFonts w:ascii="Georgia" w:hAnsi="Georgia" w:cs="Georgia"/>
          <w:lang w:eastAsia="en-US"/>
        </w:rPr>
        <w:t>W uzasadnionych przypadkach czas pełnienia usług medycznych może ulec zmianie, po uprzednim uzgodnieniu z Kierownikiem Kliniki Anestezjologii</w:t>
      </w:r>
      <w:r w:rsidR="001B269E" w:rsidRPr="00C261AA">
        <w:rPr>
          <w:rFonts w:ascii="Georgia" w:hAnsi="Georgia" w:cs="Georgia"/>
          <w:lang w:eastAsia="en-US"/>
        </w:rPr>
        <w:t xml:space="preserve"> i Intensywnej Terapii </w:t>
      </w:r>
      <w:r w:rsidRPr="00C261AA">
        <w:rPr>
          <w:rFonts w:ascii="Georgia" w:hAnsi="Georgia" w:cs="Georgia"/>
          <w:lang w:eastAsia="en-US"/>
        </w:rPr>
        <w:t xml:space="preserve">  lub osobą upoważnioną, z zastrzeżeniem, iż </w:t>
      </w:r>
      <w:r w:rsidRPr="00C261AA">
        <w:rPr>
          <w:rFonts w:ascii="Georgia" w:hAnsi="Georgia" w:cs="Georgia"/>
        </w:rPr>
        <w:t xml:space="preserve">liczba godzin świadczenia usług w miesiącu (w godzinach normalnej ordynacji lekarskiej) nie przekroczy 160. </w:t>
      </w:r>
    </w:p>
    <w:bookmarkEnd w:id="0"/>
    <w:p w14:paraId="69860985" w14:textId="77777777" w:rsidR="00BB5DE6" w:rsidRPr="00916EF0" w:rsidRDefault="00BF20D0">
      <w:pPr>
        <w:pStyle w:val="Akapitzlist"/>
        <w:shd w:val="clear" w:color="auto" w:fill="FFFFFF"/>
        <w:ind w:left="0" w:right="-17"/>
        <w:jc w:val="both"/>
      </w:pPr>
      <w:r w:rsidRPr="00916EF0">
        <w:rPr>
          <w:rFonts w:ascii="Georgia" w:hAnsi="Georgia" w:cs="Arial"/>
        </w:rPr>
        <w:t xml:space="preserve">Oferent musi posiadać prawo do wykonywania zawodu i tytuł specjalisty (specjalizację) w dziedzinie   toksykologii.   </w:t>
      </w:r>
    </w:p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434CFBD6" w:rsidR="00BB5DE6" w:rsidRPr="00916EF0" w:rsidRDefault="00BF20D0">
      <w:pPr>
        <w:numPr>
          <w:ilvl w:val="0"/>
          <w:numId w:val="30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 xml:space="preserve">wykonywania specjalistycznych świadczeń zdrowotnych – konsultacji lekarskich z zakresu  toksykologii </w:t>
      </w:r>
      <w:r w:rsidR="001B269E" w:rsidRPr="00916EF0">
        <w:rPr>
          <w:rFonts w:ascii="Georgia" w:hAnsi="Georgia" w:cs="Georgia"/>
          <w:sz w:val="22"/>
          <w:szCs w:val="22"/>
        </w:rPr>
        <w:t xml:space="preserve">klinicznej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</w:t>
      </w:r>
      <w:r w:rsidR="003005E8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i zaproponowaniu dalszego postępowania – w razie potrzeby we współpracy z lekarzem prowadzącym i innymi konsultantami; zaleceniu proponowanej dalszej diagnostyki, konsultacji, terapii z zakresu toksykologii </w:t>
      </w:r>
      <w:r w:rsidR="0012480C" w:rsidRPr="00916EF0">
        <w:rPr>
          <w:rFonts w:ascii="Georgia" w:hAnsi="Georgia" w:cs="Georgia"/>
          <w:sz w:val="22"/>
          <w:szCs w:val="22"/>
        </w:rPr>
        <w:t xml:space="preserve">klinicznej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w Centralnym Szpitalu Klinicznym Uniwersytetu Medycznego w Łodzi – Klinika Anestezjologii i Intensywnej </w:t>
      </w:r>
      <w:r w:rsidR="001B269E" w:rsidRPr="00916EF0">
        <w:rPr>
          <w:rFonts w:ascii="Georgia" w:hAnsi="Georgia" w:cs="Georgia"/>
          <w:sz w:val="22"/>
          <w:szCs w:val="22"/>
        </w:rPr>
        <w:t>Terapii</w:t>
      </w:r>
      <w:r w:rsidR="00B130CC">
        <w:rPr>
          <w:rFonts w:ascii="Georgia" w:hAnsi="Georgia" w:cs="Georgia"/>
          <w:sz w:val="22"/>
          <w:szCs w:val="22"/>
        </w:rPr>
        <w:t>/</w:t>
      </w:r>
      <w:r w:rsidR="003005E8">
        <w:rPr>
          <w:rFonts w:ascii="Georgia" w:hAnsi="Georgia" w:cs="Georgia"/>
          <w:sz w:val="22"/>
          <w:szCs w:val="22"/>
        </w:rPr>
        <w:t>Pododdział Toksykologii.</w:t>
      </w:r>
      <w:r w:rsidRPr="00916EF0">
        <w:rPr>
          <w:rFonts w:ascii="Georgia" w:hAnsi="Georgia" w:cs="Georgia"/>
          <w:sz w:val="22"/>
          <w:szCs w:val="22"/>
        </w:rPr>
        <w:t xml:space="preserve"> </w:t>
      </w:r>
    </w:p>
    <w:p w14:paraId="3000AA24" w14:textId="77777777" w:rsidR="00767029" w:rsidRPr="00916EF0" w:rsidRDefault="00BF20D0" w:rsidP="00825F4B">
      <w:pPr>
        <w:numPr>
          <w:ilvl w:val="0"/>
          <w:numId w:val="30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 xml:space="preserve">udzielania </w:t>
      </w:r>
      <w:r w:rsidR="001B269E" w:rsidRPr="00916EF0">
        <w:rPr>
          <w:rFonts w:ascii="Georgia" w:hAnsi="Georgia" w:cs="Georgia"/>
          <w:sz w:val="22"/>
          <w:szCs w:val="22"/>
        </w:rPr>
        <w:t>telefonicznych konsultacji t</w:t>
      </w:r>
      <w:r w:rsidRPr="00916EF0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916EF0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916EF0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916EF0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916EF0">
        <w:rPr>
          <w:rFonts w:ascii="Georgia" w:hAnsi="Georgia" w:cs="Georgia"/>
          <w:sz w:val="22"/>
          <w:szCs w:val="22"/>
          <w:lang w:eastAsia="en-US"/>
        </w:rPr>
        <w:t>zobowiązany będzie do  prowadzenie niezbędnej dokumentacji medycznej dotyczącej udzielanych telefonicznych konsultacji toksykologicznych</w:t>
      </w:r>
      <w:r w:rsidR="00825F4B" w:rsidRPr="00916EF0">
        <w:rPr>
          <w:rFonts w:ascii="Georgia" w:hAnsi="Georgia" w:cs="Georgia"/>
          <w:sz w:val="22"/>
          <w:szCs w:val="22"/>
          <w:lang w:eastAsia="en-US"/>
        </w:rPr>
        <w:t>.</w:t>
      </w:r>
      <w:r w:rsidR="00767029" w:rsidRPr="00916EF0">
        <w:t xml:space="preserve"> </w:t>
      </w:r>
    </w:p>
    <w:p w14:paraId="60B63219" w14:textId="205328E7" w:rsidR="001B269E" w:rsidRPr="006E7F51" w:rsidRDefault="00825F4B" w:rsidP="0053689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ferent-specjalista toksykologii klinicznej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 </w:t>
      </w:r>
      <w:r w:rsidR="003005E8">
        <w:rPr>
          <w:rFonts w:ascii="Times New Roman" w:hAnsi="Times New Roman" w:cs="Times New Roman"/>
          <w:sz w:val="24"/>
          <w:szCs w:val="24"/>
        </w:rPr>
        <w:t>Kliniki/Pododdziału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F72598" w:rsidRPr="006E7F51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261AA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bookmarkEnd w:id="1"/>
    <w:p w14:paraId="2B2576B6" w14:textId="77777777" w:rsidR="00BB5DE6" w:rsidRDefault="00BF20D0" w:rsidP="0053689E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zachowania bezpieczeństwa oraz procedur i standardów pracy przyjętych w Szpitalu,</w:t>
      </w:r>
    </w:p>
    <w:p w14:paraId="5747F94F" w14:textId="03917C2C" w:rsidR="00BB5DE6" w:rsidRDefault="00BF20D0" w:rsidP="0053689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udzielania konsultacji w innych klinikach/oddziałach i Izbie Przyjęć</w:t>
      </w:r>
      <w:r w:rsidR="00500E7D">
        <w:rPr>
          <w:rFonts w:ascii="Georgia" w:hAnsi="Georgia" w:cs="Georgia"/>
        </w:rPr>
        <w:t>/SOR</w:t>
      </w:r>
      <w:r>
        <w:rPr>
          <w:rFonts w:ascii="Georgia" w:hAnsi="Georgia" w:cs="Georgia"/>
        </w:rPr>
        <w:t xml:space="preserve">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7777777" w:rsidR="00BB5DE6" w:rsidRDefault="00BF20D0" w:rsidP="0053689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14:paraId="49702CE3" w14:textId="671BDB87" w:rsidR="00BB5DE6" w:rsidRPr="000D586E" w:rsidRDefault="00BF20D0" w:rsidP="000D586E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77777777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002600E5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3B6B85" w:rsidRPr="001A64FF">
        <w:rPr>
          <w:rFonts w:ascii="Georgia" w:hAnsi="Georgia" w:cs="Arial"/>
          <w:color w:val="000000"/>
        </w:rPr>
        <w:t xml:space="preserve">(tj.2022.633 z </w:t>
      </w:r>
      <w:proofErr w:type="spellStart"/>
      <w:r w:rsidR="003B6B85" w:rsidRPr="001A64FF">
        <w:rPr>
          <w:rFonts w:ascii="Georgia" w:hAnsi="Georgia" w:cs="Arial"/>
          <w:color w:val="000000"/>
        </w:rPr>
        <w:t>późn</w:t>
      </w:r>
      <w:proofErr w:type="spellEnd"/>
      <w:r w:rsidR="003B6B85" w:rsidRPr="001A64FF">
        <w:rPr>
          <w:rFonts w:ascii="Georgia" w:hAnsi="Georgia" w:cs="Arial"/>
          <w:color w:val="000000"/>
        </w:rPr>
        <w:t>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>
      <w:pPr>
        <w:numPr>
          <w:ilvl w:val="0"/>
          <w:numId w:val="14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463F7888" w14:textId="77777777" w:rsidR="00BB5DE6" w:rsidRDefault="00BB5DE6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77777777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>
      <w:pPr>
        <w:pStyle w:val="Nagwek"/>
        <w:numPr>
          <w:ilvl w:val="3"/>
          <w:numId w:val="16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3EBD6395" w14:textId="7777777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>
      <w:pPr>
        <w:pStyle w:val="Tekstpodstawowywcity3"/>
        <w:numPr>
          <w:ilvl w:val="0"/>
          <w:numId w:val="1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Oświadczenie Oferenta (podatek VAT) – Załącznik nr 5;</w:t>
      </w:r>
    </w:p>
    <w:p w14:paraId="308360ED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3B2A28F5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Kopie nadania: NIP, REGON;</w:t>
      </w:r>
    </w:p>
    <w:p w14:paraId="5B721612" w14:textId="77777777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14:paraId="42C58CED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77777777" w:rsidR="00BB5DE6" w:rsidRDefault="00BF20D0">
      <w:pPr>
        <w:numPr>
          <w:ilvl w:val="0"/>
          <w:numId w:val="11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w dziedzinie toksykologii; </w:t>
      </w:r>
    </w:p>
    <w:p w14:paraId="023A5E65" w14:textId="736CB97B" w:rsidR="00BB5DE6" w:rsidRDefault="00BF20D0">
      <w:pPr>
        <w:numPr>
          <w:ilvl w:val="0"/>
          <w:numId w:val="11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77777777" w:rsidR="00802750" w:rsidRPr="00494DA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>Kopię dokumentu potwierdzającego odbycie 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802750">
      <w:pPr>
        <w:numPr>
          <w:ilvl w:val="0"/>
          <w:numId w:val="11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>
      <w:pPr>
        <w:numPr>
          <w:ilvl w:val="6"/>
          <w:numId w:val="16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209D1B40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EB2267">
        <w:rPr>
          <w:rFonts w:ascii="Georgia" w:hAnsi="Georgia" w:cs="Arial"/>
          <w:b/>
          <w:bCs/>
          <w:sz w:val="22"/>
          <w:szCs w:val="22"/>
        </w:rPr>
        <w:t>24.05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EB2267">
        <w:rPr>
          <w:rFonts w:ascii="Georgia" w:hAnsi="Georgia" w:cs="Arial"/>
          <w:b/>
          <w:bCs/>
          <w:sz w:val="22"/>
          <w:szCs w:val="22"/>
        </w:rPr>
        <w:t>2023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48E71C8B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>dnia 24.05.2023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3C5D3A8D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EB2267">
        <w:rPr>
          <w:rFonts w:ascii="Georgia" w:hAnsi="Georgia" w:cs="Arial"/>
          <w:b/>
          <w:bCs/>
          <w:color w:val="000000"/>
          <w:sz w:val="22"/>
          <w:szCs w:val="22"/>
        </w:rPr>
        <w:t>ofert nastąpi w dniu 24.05.2023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>
      <w:pPr>
        <w:numPr>
          <w:ilvl w:val="3"/>
          <w:numId w:val="16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63D7FCFF" w14:textId="77777777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IX. KRYTERIA OCENY PRZY WYBORZE OFERTY:</w:t>
      </w:r>
    </w:p>
    <w:p w14:paraId="7011B2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A74061">
      <w:pPr>
        <w:pStyle w:val="Tekstpodstawowy"/>
        <w:numPr>
          <w:ilvl w:val="3"/>
          <w:numId w:val="9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lastRenderedPageBreak/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>
      <w:pPr>
        <w:pStyle w:val="Tekstpodstawowy"/>
        <w:numPr>
          <w:ilvl w:val="6"/>
          <w:numId w:val="9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>
      <w:pPr>
        <w:pStyle w:val="Tekstpodstawowy"/>
        <w:numPr>
          <w:ilvl w:val="3"/>
          <w:numId w:val="9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>
      <w:pPr>
        <w:pStyle w:val="Tekstpodstawowy"/>
        <w:numPr>
          <w:ilvl w:val="0"/>
          <w:numId w:val="19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>
      <w:pPr>
        <w:pStyle w:val="Tekstpodstawowywcity3"/>
        <w:numPr>
          <w:ilvl w:val="0"/>
          <w:numId w:val="25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- Załącznik nr 2;</w:t>
      </w:r>
    </w:p>
    <w:p w14:paraId="75534DC0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>
      <w:pPr>
        <w:numPr>
          <w:ilvl w:val="0"/>
          <w:numId w:val="25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lastRenderedPageBreak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>
      <w:pPr>
        <w:pStyle w:val="Tekstpodstawowywcity3"/>
        <w:numPr>
          <w:ilvl w:val="1"/>
          <w:numId w:val="24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F9B9394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2E795F2C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0144DCA0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49D09E19" w14:textId="77777777" w:rsidR="00BB5DE6" w:rsidRDefault="00BB5DE6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634DF2DB" w14:textId="77777777" w:rsidR="00BB5DE6" w:rsidRDefault="00BB5DE6">
      <w:pPr>
        <w:jc w:val="right"/>
        <w:rPr>
          <w:rFonts w:ascii="Georgia" w:hAnsi="Georgia" w:cs="Georgia"/>
          <w:color w:val="000000"/>
          <w:sz w:val="22"/>
          <w:szCs w:val="22"/>
        </w:rPr>
      </w:pPr>
    </w:p>
    <w:p w14:paraId="406AB5B1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8C923FC" w14:textId="77777777" w:rsidR="00BB5DE6" w:rsidRDefault="00BB5DE6">
      <w:pPr>
        <w:jc w:val="right"/>
        <w:rPr>
          <w:rFonts w:ascii="Georgia" w:hAnsi="Georgia" w:cs="Georgia"/>
          <w:sz w:val="22"/>
          <w:szCs w:val="22"/>
        </w:rPr>
      </w:pPr>
    </w:p>
    <w:p w14:paraId="37766ED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31FEE902" w14:textId="03AA811C" w:rsidR="00BB5DE6" w:rsidRDefault="00BB5DE6" w:rsidP="007C4AB6">
      <w:pPr>
        <w:rPr>
          <w:rFonts w:ascii="Georgia" w:hAnsi="Georgia" w:cs="Georgia"/>
          <w:b/>
          <w:sz w:val="22"/>
          <w:szCs w:val="22"/>
        </w:rPr>
      </w:pPr>
    </w:p>
    <w:p w14:paraId="3F27D42E" w14:textId="7603CDB6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0AF7B9A1" w14:textId="5C99085D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75E2BE6F" w14:textId="16B0A2AF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15DDEE1" w14:textId="593C2645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7394F84F" w14:textId="3506E756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64E592CD" w14:textId="563DA407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5CA8D6B" w14:textId="169FF26D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1240E0D" w14:textId="2F3BC305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22B5566F" w14:textId="21C19BF8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B89430D" w14:textId="7BDE07E9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0FE26CB5" w14:textId="77777777" w:rsidR="007C4AB6" w:rsidRDefault="007C4AB6" w:rsidP="007C4AB6">
      <w:pPr>
        <w:rPr>
          <w:rFonts w:ascii="Georgia" w:hAnsi="Georgia" w:cs="Georgia"/>
          <w:b/>
          <w:sz w:val="22"/>
          <w:szCs w:val="22"/>
        </w:rPr>
      </w:pPr>
    </w:p>
    <w:p w14:paraId="1B3DD11D" w14:textId="77777777" w:rsidR="00BB5DE6" w:rsidRDefault="00BB5DE6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77777777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8AB661D" w14:textId="77777777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2796071" w14:textId="34372EDA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 w:rsidR="00C533E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podpisania na warunkach określonych w projekcie umowy, w miejscu i terminie wyznaczonym przez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Zamawiającego.</w:t>
      </w:r>
    </w:p>
    <w:p w14:paraId="6575BD45" w14:textId="2C800ACB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70EAE152" w14:textId="77777777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DD2FE25" w14:textId="77777777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26CDF48" w14:textId="77777777" w:rsidR="00224F83" w:rsidRPr="00357378" w:rsidRDefault="00224F83" w:rsidP="00224F83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5BEA127" w14:textId="65FC7B14" w:rsidR="00224F83" w:rsidRPr="00357378" w:rsidRDefault="00224F83" w:rsidP="00224F83">
      <w:pPr>
        <w:numPr>
          <w:ilvl w:val="0"/>
          <w:numId w:val="36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3D392065" w14:textId="220AA375" w:rsidR="00224F83" w:rsidRPr="00357378" w:rsidRDefault="00224F83" w:rsidP="00224F83">
      <w:pPr>
        <w:numPr>
          <w:ilvl w:val="0"/>
          <w:numId w:val="36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Przyjmuję do wiadomości, że przysługuje mi prawo wglądu do treści moich danych oraz ich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2E9F3EC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337A387B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Default="00BF20D0">
      <w:pPr>
        <w:jc w:val="both"/>
      </w:pPr>
      <w:r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12480C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6B0F53A4" w:rsidR="00F72598" w:rsidRPr="00F03E9D" w:rsidRDefault="00A74061" w:rsidP="00A7406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eastAsia="NSimSun" w:hAnsi="Georgia"/>
          <w:kern w:val="2"/>
          <w:lang w:bidi="hi-IN"/>
        </w:rPr>
      </w:pPr>
      <w:r w:rsidRPr="00F03E9D">
        <w:rPr>
          <w:rFonts w:ascii="Georgia" w:eastAsia="NSimSun" w:hAnsi="Georgia"/>
          <w:kern w:val="2"/>
          <w:lang w:bidi="hi-IN"/>
        </w:rPr>
        <w:t>k</w:t>
      </w:r>
      <w:r w:rsidR="00F72598" w:rsidRPr="00F03E9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F03E9D">
        <w:rPr>
          <w:rFonts w:ascii="Georgia" w:eastAsia="NSimSun" w:hAnsi="Georgia"/>
          <w:kern w:val="2"/>
          <w:lang w:bidi="hi-IN"/>
        </w:rPr>
        <w:t xml:space="preserve"> -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…………….. zł brutto.</w:t>
      </w:r>
    </w:p>
    <w:p w14:paraId="57AACD35" w14:textId="6B59FD83" w:rsidR="00F72598" w:rsidRPr="00F03E9D" w:rsidRDefault="00A74061" w:rsidP="00A7406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eorgia" w:eastAsia="NSimSun" w:hAnsi="Georgia"/>
          <w:kern w:val="2"/>
          <w:lang w:bidi="hi-IN"/>
        </w:rPr>
      </w:pPr>
      <w:r w:rsidRPr="00F03E9D">
        <w:rPr>
          <w:rFonts w:ascii="Georgia" w:eastAsia="NSimSun" w:hAnsi="Georgia"/>
          <w:kern w:val="2"/>
          <w:lang w:bidi="hi-IN"/>
        </w:rPr>
        <w:t>kwota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F03E9D">
        <w:rPr>
          <w:rFonts w:ascii="Georgia" w:eastAsia="NSimSun" w:hAnsi="Georgia"/>
          <w:kern w:val="2"/>
          <w:lang w:bidi="hi-IN"/>
        </w:rPr>
        <w:t>u pod telefonem” -  …</w:t>
      </w:r>
      <w:r w:rsidR="00F72598" w:rsidRPr="00F03E9D">
        <w:rPr>
          <w:rFonts w:ascii="Georgia" w:eastAsia="NSimSun" w:hAnsi="Georgia"/>
          <w:kern w:val="2"/>
          <w:lang w:bidi="hi-IN"/>
        </w:rPr>
        <w:t>…</w:t>
      </w:r>
      <w:r w:rsidRPr="00F03E9D">
        <w:rPr>
          <w:rFonts w:ascii="Georgia" w:eastAsia="NSimSun" w:hAnsi="Georgia"/>
          <w:kern w:val="2"/>
          <w:lang w:bidi="hi-IN"/>
        </w:rPr>
        <w:t>………..</w:t>
      </w:r>
      <w:r w:rsidR="008F219F">
        <w:rPr>
          <w:rFonts w:ascii="Georgia" w:eastAsia="NSimSun" w:hAnsi="Georgia"/>
          <w:kern w:val="2"/>
          <w:lang w:bidi="hi-IN"/>
        </w:rPr>
        <w:t xml:space="preserve"> zł</w:t>
      </w:r>
      <w:r w:rsidR="00F72598" w:rsidRPr="00F03E9D">
        <w:rPr>
          <w:rFonts w:ascii="Georgia" w:eastAsia="NSimSun" w:hAnsi="Georgia"/>
          <w:kern w:val="2"/>
          <w:lang w:bidi="hi-IN"/>
        </w:rPr>
        <w:t xml:space="preserve"> brutto. 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362121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5CC6B001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proofErr w:type="spellStart"/>
      <w:r w:rsidR="001D72D1" w:rsidRPr="001176E1">
        <w:rPr>
          <w:rFonts w:ascii="Georgia" w:hAnsi="Georgia"/>
          <w:sz w:val="22"/>
          <w:szCs w:val="22"/>
        </w:rPr>
        <w:t>t.j</w:t>
      </w:r>
      <w:proofErr w:type="spellEnd"/>
      <w:r w:rsidR="001D72D1" w:rsidRPr="001176E1">
        <w:rPr>
          <w:rFonts w:ascii="Georgia" w:hAnsi="Georgia"/>
          <w:sz w:val="22"/>
          <w:szCs w:val="22"/>
        </w:rPr>
        <w:t xml:space="preserve">. Dz.U. z 2022 r., poz. 633 z </w:t>
      </w:r>
      <w:proofErr w:type="spellStart"/>
      <w:r w:rsidR="001D72D1" w:rsidRPr="001176E1">
        <w:rPr>
          <w:rFonts w:ascii="Georgia" w:hAnsi="Georgia"/>
          <w:sz w:val="22"/>
          <w:szCs w:val="22"/>
        </w:rPr>
        <w:t>późn</w:t>
      </w:r>
      <w:proofErr w:type="spellEnd"/>
      <w:r w:rsidR="001D72D1" w:rsidRPr="001176E1">
        <w:rPr>
          <w:rFonts w:ascii="Georgia" w:hAnsi="Georgia"/>
          <w:sz w:val="22"/>
          <w:szCs w:val="22"/>
        </w:rPr>
        <w:t>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D72D1" w:rsidRPr="004A4A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0D7BFC94" w14:textId="7DBB2F6F" w:rsidR="00A77228" w:rsidRPr="00D57F57" w:rsidRDefault="00A77228" w:rsidP="00A77228">
      <w:pPr>
        <w:pStyle w:val="Akapitzlist"/>
        <w:numPr>
          <w:ilvl w:val="0"/>
          <w:numId w:val="41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Udzielający zamówienia zleca, a Przyjmujący zamówienie przyjmuje obowiązek udzielania świadczeń zdrowotnych – konsultacji z zakresu toksykologii klinicznej  w Klinice Anestezjologii i Intensywnej Terapii Centralnego Szpitala Klinicznego Uniwersytetu Medycznego (</w:t>
      </w:r>
      <w:proofErr w:type="spellStart"/>
      <w:r w:rsidRPr="00D57F57">
        <w:rPr>
          <w:rFonts w:ascii="Georgia" w:hAnsi="Georgia" w:cs="Georgia"/>
        </w:rPr>
        <w:t>KAiIT</w:t>
      </w:r>
      <w:proofErr w:type="spellEnd"/>
      <w:r w:rsidRPr="00D57F57">
        <w:rPr>
          <w:rFonts w:ascii="Georgia" w:hAnsi="Georgia" w:cs="Georgia"/>
        </w:rPr>
        <w:t xml:space="preserve">, CSK UM) przy </w:t>
      </w:r>
      <w:r w:rsidRPr="00D57F57">
        <w:rPr>
          <w:rFonts w:ascii="Georgia" w:hAnsi="Georgia" w:cs="Georgia"/>
        </w:rPr>
        <w:br/>
        <w:t xml:space="preserve">ul. Pomorskiej 251 w Łodzi, w godzinach normalnej ordynacji lekarskiej (godz. 7.25-15.00), a także </w:t>
      </w:r>
      <w:r>
        <w:rPr>
          <w:rFonts w:ascii="Georgia" w:hAnsi="Georgia" w:cs="Georgia"/>
        </w:rPr>
        <w:br/>
      </w:r>
      <w:r w:rsidRPr="00D57F57">
        <w:rPr>
          <w:rFonts w:ascii="Georgia" w:hAnsi="Georgia" w:cs="Georgia"/>
        </w:rPr>
        <w:t>a także w dodatkowych godzinach w trybie dyżurowym oraz</w:t>
      </w:r>
      <w:r w:rsidRPr="00D57F57">
        <w:rPr>
          <w:rFonts w:ascii="Georgia" w:hAnsi="Georgia" w:cs="Georgia"/>
          <w:lang w:eastAsia="en-US"/>
        </w:rPr>
        <w:t xml:space="preserve"> udzielania w  uzasadnionych pilnych przypadkach telefonicznych konsultacji </w:t>
      </w:r>
      <w:r w:rsidRPr="00D57F57">
        <w:rPr>
          <w:rFonts w:ascii="Georgia" w:hAnsi="Georgia" w:cs="Georgia"/>
          <w:color w:val="000000"/>
          <w:lang w:eastAsia="en-US"/>
        </w:rPr>
        <w:t>z zakresu toksykologii klinicznej</w:t>
      </w:r>
      <w:r w:rsidRPr="00D57F57">
        <w:rPr>
          <w:rFonts w:ascii="Georgia" w:hAnsi="Georgia" w:cs="Georgia"/>
          <w:lang w:eastAsia="en-US"/>
        </w:rPr>
        <w:t xml:space="preserve"> („dyżur konsultacyjny pod telefonem” na potrzeby lekarzy </w:t>
      </w:r>
      <w:proofErr w:type="spellStart"/>
      <w:r w:rsidRPr="00D57F57">
        <w:rPr>
          <w:rFonts w:ascii="Georgia" w:hAnsi="Georgia" w:cs="Georgia"/>
          <w:lang w:eastAsia="en-US"/>
        </w:rPr>
        <w:t>KAiIT</w:t>
      </w:r>
      <w:proofErr w:type="spellEnd"/>
      <w:r w:rsidRPr="00D57F57">
        <w:rPr>
          <w:rFonts w:ascii="Georgia" w:hAnsi="Georgia" w:cs="Georgia"/>
          <w:lang w:eastAsia="en-US"/>
        </w:rPr>
        <w:t xml:space="preserve"> poza godzin</w:t>
      </w:r>
      <w:r w:rsidR="00A653CA">
        <w:rPr>
          <w:rFonts w:ascii="Georgia" w:hAnsi="Georgia" w:cs="Georgia"/>
          <w:lang w:eastAsia="en-US"/>
        </w:rPr>
        <w:t>ami świadczenia usług w CSK UM</w:t>
      </w:r>
      <w:r w:rsidRPr="00D57F57">
        <w:rPr>
          <w:rFonts w:ascii="Georgia" w:hAnsi="Georgia" w:cs="Georgia"/>
          <w:lang w:eastAsia="en-US"/>
        </w:rPr>
        <w:t xml:space="preserve"> w Łodzi). </w:t>
      </w:r>
    </w:p>
    <w:p w14:paraId="6895734F" w14:textId="77777777" w:rsidR="00A77228" w:rsidRPr="00D57F57" w:rsidRDefault="00A77228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48758AB8" w14:textId="156EA657" w:rsidR="00A77228" w:rsidRPr="00D57F57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 Klinice/Pododdziale</w:t>
      </w:r>
      <w:r w:rsidR="00A77228" w:rsidRPr="00D57F57">
        <w:rPr>
          <w:rFonts w:ascii="Georgia" w:hAnsi="Georgia" w:cs="Georgia"/>
          <w:u w:val="single"/>
          <w:lang w:eastAsia="en-US"/>
        </w:rPr>
        <w:t>:</w:t>
      </w:r>
    </w:p>
    <w:p w14:paraId="605799B2" w14:textId="77777777" w:rsidR="00A77228" w:rsidRPr="00D57F57" w:rsidRDefault="00A77228" w:rsidP="00A7722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57F57">
        <w:rPr>
          <w:rFonts w:ascii="Georgia" w:hAnsi="Georgia"/>
          <w:sz w:val="22"/>
          <w:szCs w:val="22"/>
          <w:lang w:eastAsia="en-US"/>
        </w:rPr>
        <w:t>dyżur pełniony jest w dni od poniedziałku do piątku w godzinach 15.00-20.00 i/lub 20.00-08.00,</w:t>
      </w:r>
    </w:p>
    <w:p w14:paraId="1BB02E3D" w14:textId="77777777" w:rsidR="00A77228" w:rsidRPr="00D57F57" w:rsidRDefault="00A77228" w:rsidP="00A77228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57F57">
        <w:rPr>
          <w:rFonts w:ascii="Georgia" w:hAnsi="Georgia"/>
          <w:sz w:val="22"/>
          <w:szCs w:val="22"/>
          <w:lang w:eastAsia="en-US"/>
        </w:rPr>
        <w:t xml:space="preserve">w soboty, niedziele oraz dni ustawowo wolne od pracy w godzinach 08.00-20.00 i/lub </w:t>
      </w:r>
      <w:r w:rsidRPr="00D57F57">
        <w:rPr>
          <w:rFonts w:ascii="Georgia" w:hAnsi="Georgia"/>
          <w:sz w:val="22"/>
          <w:szCs w:val="22"/>
          <w:lang w:eastAsia="en-US"/>
        </w:rPr>
        <w:br/>
        <w:t>20.00 -08.00.</w:t>
      </w:r>
    </w:p>
    <w:p w14:paraId="50EA9534" w14:textId="77777777" w:rsidR="00A77228" w:rsidRPr="00D57F57" w:rsidRDefault="00A77228" w:rsidP="00A77228">
      <w:pPr>
        <w:shd w:val="clear" w:color="auto" w:fill="FFFFFF"/>
        <w:spacing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D57F57">
        <w:rPr>
          <w:rFonts w:ascii="Georgia" w:hAnsi="Georgia"/>
          <w:sz w:val="22"/>
          <w:szCs w:val="22"/>
          <w:lang w:eastAsia="en-US"/>
        </w:rPr>
        <w:t>W uzasadnionych przypadkach czas pełnienia usług medycznych może ulec zmianie, po uprzednim uzgodnieniu z Kierownikiem Kliniki Anestez</w:t>
      </w:r>
      <w:r>
        <w:rPr>
          <w:rFonts w:ascii="Georgia" w:hAnsi="Georgia"/>
          <w:sz w:val="22"/>
          <w:szCs w:val="22"/>
          <w:lang w:eastAsia="en-US"/>
        </w:rPr>
        <w:t>jologii i Intensywnej Terapii lub osoby upoważnionej.</w:t>
      </w:r>
    </w:p>
    <w:p w14:paraId="526ACAD3" w14:textId="77777777" w:rsidR="00A77228" w:rsidRPr="00D57F57" w:rsidRDefault="00A77228" w:rsidP="00A77228">
      <w:pPr>
        <w:shd w:val="clear" w:color="auto" w:fill="FFFFFF"/>
        <w:spacing w:line="276" w:lineRule="auto"/>
        <w:ind w:left="360"/>
        <w:jc w:val="both"/>
        <w:rPr>
          <w:rFonts w:ascii="Georgia" w:hAnsi="Georgia"/>
          <w:sz w:val="22"/>
          <w:szCs w:val="22"/>
          <w:lang w:eastAsia="en-US"/>
        </w:rPr>
      </w:pPr>
    </w:p>
    <w:p w14:paraId="65F3DFCF" w14:textId="77777777" w:rsidR="00A77228" w:rsidRPr="00D57F57" w:rsidRDefault="00A77228" w:rsidP="00A77228">
      <w:pPr>
        <w:pStyle w:val="Akapitzlist"/>
        <w:numPr>
          <w:ilvl w:val="0"/>
          <w:numId w:val="41"/>
        </w:numPr>
        <w:shd w:val="clear" w:color="auto" w:fill="FFFFFF"/>
        <w:ind w:left="284" w:right="-17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Usługi lekarskie, o których mowa w ust. 1 obejmują w szczególności:</w:t>
      </w:r>
    </w:p>
    <w:p w14:paraId="57DDFC43" w14:textId="77777777" w:rsidR="00A77228" w:rsidRPr="00D57F57" w:rsidRDefault="00A77228" w:rsidP="00A77228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wykonywanie</w:t>
      </w:r>
      <w:r w:rsidRPr="00D57F57">
        <w:rPr>
          <w:rFonts w:ascii="Georgia" w:hAnsi="Georgia" w:cs="Georgia"/>
          <w:sz w:val="22"/>
          <w:szCs w:val="22"/>
        </w:rPr>
        <w:t xml:space="preserve"> specjalistycznych świadczeń zdrowotnych – konsultacji lekarskich z zakresu  toksykologii  klinicznej (polegających na zbadaniu podmiotowym i przedmiotowym chorego, zapoznaniu się z dostępną dokumentacją medyczną, konsultacjami innych lekarzy </w:t>
      </w:r>
      <w:r>
        <w:rPr>
          <w:rFonts w:ascii="Georgia" w:hAnsi="Georgia" w:cs="Georgia"/>
          <w:sz w:val="22"/>
          <w:szCs w:val="22"/>
        </w:rPr>
        <w:br/>
      </w:r>
      <w:r w:rsidRPr="00D57F57">
        <w:rPr>
          <w:rFonts w:ascii="Georgia" w:hAnsi="Georgia" w:cs="Georgia"/>
          <w:sz w:val="22"/>
          <w:szCs w:val="22"/>
        </w:rPr>
        <w:t>i zaproponowaniu dalszego postępowania – w razie potrzeby we współpracy z lekarzem prowadzącym i innymi konsultantami; zaleceniu proponowanej dalszej diagnostyki, konsultacji, terapii z zakresu toksykologii klinicznej oraz prowadzenie niezbędnej dokumentacji medycznej dotyczącej udzielanych konsultacji)  w Centralnym Szpitalu Klinicznym Uniwersytetu Medycznego w Łodzi – Klinika Anestezjologii i Intensywnej Terapii</w:t>
      </w:r>
      <w:r>
        <w:rPr>
          <w:rFonts w:ascii="Georgia" w:hAnsi="Georgia" w:cs="Georgia"/>
          <w:sz w:val="22"/>
          <w:szCs w:val="22"/>
        </w:rPr>
        <w:t>;</w:t>
      </w:r>
    </w:p>
    <w:p w14:paraId="7A237E0A" w14:textId="77777777" w:rsidR="00A77228" w:rsidRPr="00D57F57" w:rsidRDefault="00A77228" w:rsidP="00A77228">
      <w:pPr>
        <w:numPr>
          <w:ilvl w:val="0"/>
          <w:numId w:val="3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udzielanie</w:t>
      </w:r>
      <w:r w:rsidRPr="00D57F57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Pr="00D57F57">
        <w:rPr>
          <w:rFonts w:ascii="Georgia" w:hAnsi="Georgia" w:cs="Georgia"/>
          <w:sz w:val="22"/>
          <w:szCs w:val="22"/>
          <w:lang w:eastAsia="en-US"/>
        </w:rPr>
        <w:t>świadczenia usług w  Centralnym Szpitalu Klinicznym. Przyjmujący Zamówienie zobowiązany będzie do prowadzenia niezbędnej dokumentacji medycznej dotyczącej udzielanych telefonicznie konsultacji toksykologicznych</w:t>
      </w:r>
      <w:r>
        <w:rPr>
          <w:rFonts w:ascii="Georgia" w:hAnsi="Georgia" w:cs="Georgia"/>
          <w:sz w:val="22"/>
          <w:szCs w:val="22"/>
          <w:lang w:eastAsia="en-US"/>
        </w:rPr>
        <w:t>;</w:t>
      </w:r>
    </w:p>
    <w:p w14:paraId="3EA72E75" w14:textId="77777777" w:rsidR="00A77228" w:rsidRPr="00D57F57" w:rsidRDefault="00A77228" w:rsidP="00A77228">
      <w:pPr>
        <w:pStyle w:val="Akapitzlist"/>
        <w:numPr>
          <w:ilvl w:val="0"/>
          <w:numId w:val="31"/>
        </w:numPr>
        <w:jc w:val="both"/>
        <w:rPr>
          <w:rFonts w:ascii="Georgia" w:hAnsi="Georgia" w:cs="Times New Roman"/>
          <w:color w:val="FF0000"/>
        </w:rPr>
      </w:pPr>
      <w:r w:rsidRPr="00D57F57">
        <w:rPr>
          <w:rFonts w:ascii="Georgia" w:hAnsi="Georgia" w:cs="Times New Roman"/>
        </w:rPr>
        <w:t xml:space="preserve">w  uzasadnionych przypadkach, kiedy nie istnieje możliwość „fizycznej </w:t>
      </w:r>
      <w:r>
        <w:rPr>
          <w:rFonts w:ascii="Georgia" w:hAnsi="Georgia" w:cs="Times New Roman"/>
        </w:rPr>
        <w:t xml:space="preserve">obecności” na dyżurze – </w:t>
      </w:r>
      <w:r w:rsidRPr="00D57F57">
        <w:rPr>
          <w:rFonts w:ascii="Georgia" w:hAnsi="Georgia" w:cs="Times New Roman"/>
        </w:rPr>
        <w:t>specjalista toksykologii klinicznej będzie pełnił dyżur konsult</w:t>
      </w:r>
      <w:r>
        <w:rPr>
          <w:rFonts w:ascii="Georgia" w:hAnsi="Georgia" w:cs="Times New Roman"/>
        </w:rPr>
        <w:t xml:space="preserve">acyjny „pod telefonem”. Zobowiązany będzie </w:t>
      </w:r>
      <w:r w:rsidRPr="00D57F57">
        <w:rPr>
          <w:rFonts w:ascii="Georgia" w:hAnsi="Georgia" w:cs="Times New Roman"/>
        </w:rPr>
        <w:t xml:space="preserve"> wówczas </w:t>
      </w:r>
      <w:r>
        <w:rPr>
          <w:rFonts w:ascii="Georgia" w:hAnsi="Georgia" w:cs="Times New Roman"/>
        </w:rPr>
        <w:t xml:space="preserve">do </w:t>
      </w:r>
      <w:r w:rsidRPr="00D57F57">
        <w:rPr>
          <w:rFonts w:ascii="Georgia" w:hAnsi="Georgia" w:cs="Times New Roman"/>
        </w:rPr>
        <w:t xml:space="preserve">telefonicznej konsultacji chorych zatrutych w innych szpitalach </w:t>
      </w:r>
      <w:r>
        <w:rPr>
          <w:rFonts w:ascii="Georgia" w:hAnsi="Georgia" w:cs="Times New Roman"/>
        </w:rPr>
        <w:br/>
      </w:r>
      <w:r w:rsidRPr="00D57F57">
        <w:rPr>
          <w:rFonts w:ascii="Georgia" w:hAnsi="Georgia" w:cs="Times New Roman"/>
        </w:rPr>
        <w:t xml:space="preserve">i podejmowania decyzji dot. ew. przyjęcia chorych do </w:t>
      </w:r>
      <w:proofErr w:type="spellStart"/>
      <w:r w:rsidRPr="00D57F57">
        <w:rPr>
          <w:rFonts w:ascii="Georgia" w:hAnsi="Georgia" w:cs="Times New Roman"/>
        </w:rPr>
        <w:t>KAiIT</w:t>
      </w:r>
      <w:proofErr w:type="spellEnd"/>
      <w:r w:rsidRPr="00D57F57">
        <w:rPr>
          <w:rFonts w:ascii="Georgia" w:hAnsi="Georgia" w:cs="Times New Roman"/>
        </w:rPr>
        <w:t xml:space="preserve">, CSK </w:t>
      </w:r>
      <w:proofErr w:type="spellStart"/>
      <w:r w:rsidRPr="00D57F57">
        <w:rPr>
          <w:rFonts w:ascii="Georgia" w:hAnsi="Georgia" w:cs="Times New Roman"/>
        </w:rPr>
        <w:t>UMed</w:t>
      </w:r>
      <w:proofErr w:type="spellEnd"/>
      <w:r w:rsidRPr="00D57F57">
        <w:rPr>
          <w:rFonts w:ascii="Georgia" w:hAnsi="Georgia" w:cs="Times New Roman"/>
        </w:rPr>
        <w:t xml:space="preserve">. w Łodzi. </w:t>
      </w:r>
      <w:r w:rsidRPr="00D57F57">
        <w:rPr>
          <w:rFonts w:ascii="Georgia" w:hAnsi="Georgia" w:cs="Times New Roman"/>
          <w:lang w:eastAsia="en-US"/>
        </w:rPr>
        <w:t>Oferent  zo</w:t>
      </w:r>
      <w:r>
        <w:rPr>
          <w:rFonts w:ascii="Georgia" w:hAnsi="Georgia" w:cs="Times New Roman"/>
          <w:lang w:eastAsia="en-US"/>
        </w:rPr>
        <w:t>bowiązany będzie do  prowadzenia</w:t>
      </w:r>
      <w:r w:rsidRPr="00D57F57">
        <w:rPr>
          <w:rFonts w:ascii="Georgia" w:hAnsi="Georgia" w:cs="Times New Roman"/>
          <w:lang w:eastAsia="en-US"/>
        </w:rPr>
        <w:t xml:space="preserve"> niezbędnej dokumentacji medycznej dotyczącej udzielanych telefonicznych </w:t>
      </w:r>
      <w:r>
        <w:rPr>
          <w:rFonts w:ascii="Georgia" w:hAnsi="Georgia" w:cs="Times New Roman"/>
          <w:lang w:eastAsia="en-US"/>
        </w:rPr>
        <w:t>konsultacji toksykologicznych;</w:t>
      </w:r>
    </w:p>
    <w:p w14:paraId="2EAE1CD7" w14:textId="77777777" w:rsidR="00A77228" w:rsidRPr="00D57F57" w:rsidRDefault="00A77228" w:rsidP="00A77228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za</w:t>
      </w:r>
      <w:r>
        <w:rPr>
          <w:rFonts w:ascii="Georgia" w:hAnsi="Georgia" w:cs="Georgia"/>
        </w:rPr>
        <w:t>chowanie</w:t>
      </w:r>
      <w:r w:rsidRPr="00D57F57">
        <w:rPr>
          <w:rFonts w:ascii="Georgia" w:hAnsi="Georgia" w:cs="Georgia"/>
        </w:rPr>
        <w:t xml:space="preserve"> bezpieczeństwa oraz procedur i standardów pracy przyjętych w Szpitalu,</w:t>
      </w:r>
    </w:p>
    <w:p w14:paraId="689531E1" w14:textId="025BB9AA" w:rsidR="00A77228" w:rsidRPr="00D57F57" w:rsidRDefault="00A77228" w:rsidP="00A77228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udzielanie</w:t>
      </w:r>
      <w:r w:rsidRPr="00D57F57">
        <w:rPr>
          <w:rFonts w:ascii="Georgia" w:hAnsi="Georgia" w:cs="Georgia"/>
          <w:sz w:val="22"/>
          <w:szCs w:val="22"/>
        </w:rPr>
        <w:t xml:space="preserve"> konsultacji w innych klinikach/oddziałach i Izbie Przyjęć</w:t>
      </w:r>
      <w:r>
        <w:rPr>
          <w:rFonts w:ascii="Georgia" w:hAnsi="Georgia" w:cs="Georgia"/>
          <w:sz w:val="22"/>
          <w:szCs w:val="22"/>
        </w:rPr>
        <w:t>/SOR</w:t>
      </w:r>
      <w:r w:rsidRPr="00D57F57">
        <w:rPr>
          <w:rFonts w:ascii="Georgia" w:hAnsi="Georgia" w:cs="Georgia"/>
          <w:sz w:val="22"/>
          <w:szCs w:val="22"/>
        </w:rPr>
        <w:t xml:space="preserve"> będących w strukturze organizacyjnej Udzielają</w:t>
      </w:r>
      <w:r>
        <w:rPr>
          <w:rFonts w:ascii="Georgia" w:hAnsi="Georgia" w:cs="Georgia"/>
          <w:sz w:val="22"/>
          <w:szCs w:val="22"/>
        </w:rPr>
        <w:t>cego zamówienia oraz korzystanie</w:t>
      </w:r>
      <w:r w:rsidRPr="00D57F57">
        <w:rPr>
          <w:rFonts w:ascii="Georgia" w:hAnsi="Georgia" w:cs="Georgia"/>
          <w:sz w:val="22"/>
          <w:szCs w:val="22"/>
        </w:rPr>
        <w:t xml:space="preserve"> z konsultacji specjalistów zatrudnionych przez Udzielającego zamówienia lub (w szczególnie uzasadnionych przypadkach) osób lub jednostek ochrony zdrowia, z którymi Udzielający zamówienia ma zaw</w:t>
      </w:r>
      <w:r>
        <w:rPr>
          <w:rFonts w:ascii="Georgia" w:hAnsi="Georgia" w:cs="Georgia"/>
          <w:sz w:val="22"/>
          <w:szCs w:val="22"/>
        </w:rPr>
        <w:t>arte umowy na takie konsultacje;</w:t>
      </w:r>
    </w:p>
    <w:p w14:paraId="3EA77368" w14:textId="77777777" w:rsidR="00A77228" w:rsidRPr="00D57F57" w:rsidRDefault="00A77228" w:rsidP="00A77228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podejmowanie i wykonywanie</w:t>
      </w:r>
      <w:r w:rsidRPr="00D57F57">
        <w:rPr>
          <w:rFonts w:ascii="Georgia" w:hAnsi="Georgia" w:cs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3903417C" w14:textId="77777777" w:rsidR="00A77228" w:rsidRPr="00D57F57" w:rsidRDefault="00A77228" w:rsidP="00A77228">
      <w:pPr>
        <w:numPr>
          <w:ilvl w:val="0"/>
          <w:numId w:val="31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przestrzeganie</w:t>
      </w:r>
      <w:r w:rsidRPr="00D57F57">
        <w:rPr>
          <w:rFonts w:ascii="Georgia" w:hAnsi="Georgia" w:cs="Georgia"/>
          <w:sz w:val="22"/>
          <w:szCs w:val="22"/>
        </w:rPr>
        <w:t xml:space="preserve"> zasad postępowania lekarskiego w stanach bezpośredn</w:t>
      </w:r>
      <w:r>
        <w:rPr>
          <w:rFonts w:ascii="Georgia" w:hAnsi="Georgia" w:cs="Georgia"/>
          <w:sz w:val="22"/>
          <w:szCs w:val="22"/>
        </w:rPr>
        <w:t>iego zagrożenia życia pacjenta.</w:t>
      </w:r>
    </w:p>
    <w:p w14:paraId="4CF410A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77777777" w:rsidR="00A77228" w:rsidRPr="00D57F57" w:rsidRDefault="00A77228" w:rsidP="00A77228">
      <w:pPr>
        <w:numPr>
          <w:ilvl w:val="0"/>
          <w:numId w:val="27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4F6FAB4D" w14:textId="77777777" w:rsidR="00A77228" w:rsidRPr="004A5FC5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</w:rPr>
      </w:pPr>
      <w:r w:rsidRPr="004A5FC5">
        <w:rPr>
          <w:rFonts w:ascii="Georgia" w:hAnsi="Georgia" w:cs="Georgia"/>
        </w:rPr>
        <w:t xml:space="preserve">Strony ustalają, że liczba godzin świadczenia usług w miesiącu nie przekroczy 160 godzin </w:t>
      </w:r>
      <w:r w:rsidRPr="004A5FC5">
        <w:rPr>
          <w:rFonts w:ascii="Georgia" w:hAnsi="Georgia" w:cs="Georgia"/>
        </w:rPr>
        <w:br/>
        <w:t xml:space="preserve">w godzinach normalnej ordynacji lekarskiej. </w:t>
      </w:r>
    </w:p>
    <w:p w14:paraId="0A0B861D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A77228">
      <w:pPr>
        <w:pStyle w:val="Akapitzlist"/>
        <w:numPr>
          <w:ilvl w:val="0"/>
          <w:numId w:val="27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A77228">
      <w:pPr>
        <w:pStyle w:val="Akapitzlist"/>
        <w:numPr>
          <w:ilvl w:val="0"/>
          <w:numId w:val="2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A77228">
      <w:pPr>
        <w:pStyle w:val="Akapitzlist"/>
        <w:numPr>
          <w:ilvl w:val="0"/>
          <w:numId w:val="2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1B349950" w14:textId="77777777" w:rsidR="00A77228" w:rsidRDefault="00A77228" w:rsidP="00A77228">
      <w:pPr>
        <w:pStyle w:val="Akapitzlist"/>
        <w:numPr>
          <w:ilvl w:val="0"/>
          <w:numId w:val="2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4BEA5B58" w14:textId="77777777" w:rsidR="00A77228" w:rsidRPr="00ED423F" w:rsidRDefault="00A77228" w:rsidP="00A77228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 w:cs="Georgia"/>
          <w:bCs/>
        </w:rPr>
      </w:pP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A77228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A77228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1F72E683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</w:p>
    <w:p w14:paraId="1601FA12" w14:textId="77777777" w:rsidR="00A77228" w:rsidRPr="00D57F57" w:rsidRDefault="00A77228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Georgia"/>
        </w:rPr>
        <w:tab/>
      </w:r>
      <w:r w:rsidRPr="00D57F57">
        <w:rPr>
          <w:rFonts w:ascii="Georgia" w:hAnsi="Georgia" w:cs="Times New Roman"/>
          <w:b/>
        </w:rPr>
        <w:t>§</w:t>
      </w:r>
      <w:r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A77228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A77228">
      <w:pPr>
        <w:pStyle w:val="Akapitzlist"/>
        <w:numPr>
          <w:ilvl w:val="0"/>
          <w:numId w:val="21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A77228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A77228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77777777" w:rsidR="00A77228" w:rsidRPr="005F29C5" w:rsidRDefault="00A77228" w:rsidP="00A77228">
      <w:pPr>
        <w:pStyle w:val="Akapitzlist"/>
        <w:numPr>
          <w:ilvl w:val="0"/>
          <w:numId w:val="21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przypadku, gdy umowa ubezpieczenia odpowiedzialności cywilnej ulegnie rozwiązaniu 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77777777" w:rsidR="00A77228" w:rsidRPr="00E51BD7" w:rsidRDefault="00A77228" w:rsidP="00A77228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1AC2556C" w14:textId="3A8A2A1F" w:rsidR="00A77228" w:rsidRPr="00B07B48" w:rsidRDefault="00A77228" w:rsidP="00A77228">
      <w:pPr>
        <w:pStyle w:val="Akapitzlist"/>
        <w:numPr>
          <w:ilvl w:val="0"/>
          <w:numId w:val="40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 xml:space="preserve">kwota za 1 godzinę wykonywanych </w:t>
      </w:r>
      <w:r w:rsidR="008827A9">
        <w:rPr>
          <w:rFonts w:ascii="Georgia" w:eastAsia="NSimSun" w:hAnsi="Georgia"/>
          <w:kern w:val="2"/>
          <w:lang w:bidi="hi-IN"/>
        </w:rPr>
        <w:t>świadczeń medycznych – ……….</w:t>
      </w:r>
      <w:r>
        <w:rPr>
          <w:rFonts w:ascii="Georgia" w:eastAsia="NSimSun" w:hAnsi="Georgia"/>
          <w:kern w:val="2"/>
          <w:lang w:bidi="hi-IN"/>
        </w:rPr>
        <w:t xml:space="preserve"> </w:t>
      </w:r>
      <w:r w:rsidRPr="00B07B48">
        <w:rPr>
          <w:rFonts w:ascii="Georgia" w:eastAsia="NSimSun" w:hAnsi="Georgia"/>
          <w:kern w:val="2"/>
          <w:lang w:bidi="hi-IN"/>
        </w:rPr>
        <w:t>zł brutto.</w:t>
      </w:r>
    </w:p>
    <w:p w14:paraId="2C53C4D6" w14:textId="7CF27A1E" w:rsidR="00A77228" w:rsidRPr="00B07B48" w:rsidRDefault="00A77228" w:rsidP="00A77228">
      <w:pPr>
        <w:pStyle w:val="Akapitzlist"/>
        <w:numPr>
          <w:ilvl w:val="0"/>
          <w:numId w:val="40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 w:rsidR="008827A9">
        <w:rPr>
          <w:rFonts w:ascii="Georgia" w:eastAsia="NSimSun" w:hAnsi="Georgia"/>
          <w:kern w:val="2"/>
          <w:lang w:bidi="hi-IN"/>
        </w:rPr>
        <w:t>dyżuru pod telefonem” – …………</w:t>
      </w:r>
      <w:r>
        <w:rPr>
          <w:rFonts w:ascii="Georgia" w:eastAsia="NSimSun" w:hAnsi="Georgia"/>
          <w:kern w:val="2"/>
          <w:lang w:bidi="hi-IN"/>
        </w:rPr>
        <w:t xml:space="preserve"> zł</w:t>
      </w:r>
      <w:r w:rsidRPr="00B07B48">
        <w:rPr>
          <w:rFonts w:ascii="Georgia" w:eastAsia="NSimSun" w:hAnsi="Georgia"/>
          <w:kern w:val="2"/>
          <w:lang w:bidi="hi-IN"/>
        </w:rPr>
        <w:t xml:space="preserve"> brutto.  </w:t>
      </w:r>
    </w:p>
    <w:p w14:paraId="24B30CDA" w14:textId="77777777" w:rsidR="00A77228" w:rsidRPr="00D57F57" w:rsidRDefault="00A77228" w:rsidP="00A77228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77777777" w:rsidR="00A77228" w:rsidRPr="00D57F57" w:rsidRDefault="00A77228" w:rsidP="00A77228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Kierownika Kliniki Anestezjologii i Intensywnej Terapii lub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A77228">
      <w:pPr>
        <w:pStyle w:val="Akapitzlist"/>
        <w:numPr>
          <w:ilvl w:val="0"/>
          <w:numId w:val="12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7D91E0E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06ECF8B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D57F57">
        <w:rPr>
          <w:rFonts w:ascii="Georgia" w:hAnsi="Georgia" w:cs="Arial"/>
          <w:sz w:val="22"/>
          <w:szCs w:val="22"/>
        </w:rPr>
        <w:t>t.j</w:t>
      </w:r>
      <w:proofErr w:type="spellEnd"/>
      <w:r w:rsidRPr="00D57F57">
        <w:rPr>
          <w:rFonts w:ascii="Georgia" w:hAnsi="Georgia" w:cs="Arial"/>
          <w:sz w:val="22"/>
          <w:szCs w:val="22"/>
        </w:rPr>
        <w:t>. Dz. U. 2019. 1781),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>z przetwarzaniem danych osobowych i w sprawie swobodnego przepływu takich danych oraz uchylenia dyrektywy 95/46/WE (ogólne rozporządzenie o ochronie danych) oraz ustawy z dnia 10 maja 2018 roku o ochronie danych osobowych (</w:t>
      </w:r>
      <w:proofErr w:type="spellStart"/>
      <w:r w:rsidRPr="00D57F57">
        <w:rPr>
          <w:rFonts w:ascii="Georgia" w:hAnsi="Georgia" w:cs="Georgia"/>
          <w:sz w:val="22"/>
          <w:szCs w:val="22"/>
        </w:rPr>
        <w:t>t.j</w:t>
      </w:r>
      <w:proofErr w:type="spellEnd"/>
      <w:r w:rsidRPr="00D57F57">
        <w:rPr>
          <w:rFonts w:ascii="Georgia" w:hAnsi="Georgia" w:cs="Georgia"/>
          <w:sz w:val="22"/>
          <w:szCs w:val="22"/>
        </w:rPr>
        <w:t>. Dz.U. 2019.1781),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uzyskania od Udzielającego zamówienie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A77228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A77228">
      <w:pPr>
        <w:numPr>
          <w:ilvl w:val="0"/>
          <w:numId w:val="29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A77228">
      <w:pPr>
        <w:pStyle w:val="Lista"/>
        <w:numPr>
          <w:ilvl w:val="0"/>
          <w:numId w:val="29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A77228">
      <w:pPr>
        <w:pStyle w:val="Akapitzlist"/>
        <w:numPr>
          <w:ilvl w:val="0"/>
          <w:numId w:val="26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A77228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A77228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7777777" w:rsidR="00A77228" w:rsidRPr="00D57F57" w:rsidRDefault="00A77228" w:rsidP="00A77228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Udzielający zamówienia zastrzega sobie prawo rozwiązania umowy bez zachowania okresu wypowiedzenia </w:t>
      </w:r>
      <w:r w:rsidRPr="00D57F57">
        <w:rPr>
          <w:rFonts w:ascii="Georgia" w:hAnsi="Georgia" w:cs="Georgia"/>
          <w:sz w:val="22"/>
          <w:szCs w:val="22"/>
        </w:rPr>
        <w:br/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A77228">
      <w:pPr>
        <w:numPr>
          <w:ilvl w:val="0"/>
          <w:numId w:val="22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A77228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7F972EF2" w14:textId="77777777" w:rsidR="00A77228" w:rsidRPr="00D57F57" w:rsidRDefault="00A77228" w:rsidP="00A77228">
      <w:pPr>
        <w:pStyle w:val="Akapitzlist"/>
        <w:numPr>
          <w:ilvl w:val="0"/>
          <w:numId w:val="3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65F0EA28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</w:t>
      </w:r>
      <w:proofErr w:type="spellStart"/>
      <w:r w:rsidR="006159F9">
        <w:rPr>
          <w:rFonts w:ascii="Georgia" w:hAnsi="Georgia"/>
          <w:sz w:val="22"/>
          <w:szCs w:val="22"/>
        </w:rPr>
        <w:t>późn</w:t>
      </w:r>
      <w:proofErr w:type="spellEnd"/>
      <w:r w:rsidR="006159F9">
        <w:rPr>
          <w:rFonts w:ascii="Georgia" w:hAnsi="Georgia"/>
          <w:sz w:val="22"/>
          <w:szCs w:val="22"/>
        </w:rPr>
        <w:t>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092142F5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3CAC32FD" w14:textId="77777777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77777777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722E032" w14:textId="3AFF1267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bookmarkStart w:id="2" w:name="_GoBack"/>
      <w:bookmarkEnd w:id="2"/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(tj. Dz.U. 2022 poz.633 z </w:t>
      </w:r>
      <w:proofErr w:type="spellStart"/>
      <w:r w:rsidRPr="00B742F4">
        <w:rPr>
          <w:rFonts w:ascii="Georgia" w:hAnsi="Georgia" w:cs="Calibri"/>
          <w:b/>
          <w:i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b/>
          <w:i/>
          <w:sz w:val="22"/>
          <w:szCs w:val="22"/>
        </w:rPr>
        <w:t>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F0663">
      <w:pPr>
        <w:numPr>
          <w:ilvl w:val="0"/>
          <w:numId w:val="42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F0663">
      <w:pPr>
        <w:numPr>
          <w:ilvl w:val="0"/>
          <w:numId w:val="43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F0663">
      <w:pPr>
        <w:numPr>
          <w:ilvl w:val="0"/>
          <w:numId w:val="43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F0663">
      <w:pPr>
        <w:numPr>
          <w:ilvl w:val="0"/>
          <w:numId w:val="43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F0663">
      <w:pPr>
        <w:numPr>
          <w:ilvl w:val="0"/>
          <w:numId w:val="43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F0663">
      <w:pPr>
        <w:numPr>
          <w:ilvl w:val="0"/>
          <w:numId w:val="43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F0663">
      <w:pPr>
        <w:pStyle w:val="Akapitzlist"/>
        <w:numPr>
          <w:ilvl w:val="2"/>
          <w:numId w:val="46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F0663">
      <w:pPr>
        <w:pStyle w:val="Akapitzlist"/>
        <w:numPr>
          <w:ilvl w:val="2"/>
          <w:numId w:val="46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F0663">
      <w:pPr>
        <w:pStyle w:val="Akapitzlist"/>
        <w:numPr>
          <w:ilvl w:val="2"/>
          <w:numId w:val="46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F0663">
      <w:pPr>
        <w:numPr>
          <w:ilvl w:val="0"/>
          <w:numId w:val="44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7777777" w:rsidR="002F0663" w:rsidRPr="00B742F4" w:rsidRDefault="002F0663" w:rsidP="002F0663">
      <w:pPr>
        <w:numPr>
          <w:ilvl w:val="1"/>
          <w:numId w:val="44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Pr="00B742F4">
        <w:rPr>
          <w:rFonts w:ascii="Georgia" w:hAnsi="Georgia" w:cs="Calibri"/>
          <w:sz w:val="22"/>
          <w:szCs w:val="22"/>
        </w:rPr>
        <w:t xml:space="preserve">. Dz.U. z 2022 r., poz. 633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 xml:space="preserve">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4DB71ADE" w14:textId="77777777" w:rsidR="002F0663" w:rsidRPr="00B742F4" w:rsidRDefault="002F0663" w:rsidP="002F0663">
      <w:pPr>
        <w:numPr>
          <w:ilvl w:val="1"/>
          <w:numId w:val="44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Pr="00B742F4">
        <w:rPr>
          <w:rFonts w:ascii="Georgia" w:hAnsi="Georgia" w:cs="Calibri"/>
          <w:sz w:val="22"/>
          <w:szCs w:val="22"/>
        </w:rPr>
        <w:t xml:space="preserve">. Dz.U.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 xml:space="preserve">z 2022 r., poz. 633 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048E875A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F0663">
      <w:pPr>
        <w:numPr>
          <w:ilvl w:val="0"/>
          <w:numId w:val="44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F0663">
      <w:pPr>
        <w:numPr>
          <w:ilvl w:val="0"/>
          <w:numId w:val="44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F0663">
      <w:pPr>
        <w:numPr>
          <w:ilvl w:val="1"/>
          <w:numId w:val="44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F0663">
      <w:pPr>
        <w:numPr>
          <w:ilvl w:val="0"/>
          <w:numId w:val="45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F0663">
      <w:pPr>
        <w:numPr>
          <w:ilvl w:val="0"/>
          <w:numId w:val="4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4" w15:restartNumberingAfterBreak="0">
    <w:nsid w:val="05E14198"/>
    <w:multiLevelType w:val="multilevel"/>
    <w:tmpl w:val="4F9A45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70638A"/>
    <w:multiLevelType w:val="multilevel"/>
    <w:tmpl w:val="E9FC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586F82"/>
    <w:multiLevelType w:val="multilevel"/>
    <w:tmpl w:val="209C8B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9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8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76B08"/>
    <w:multiLevelType w:val="multilevel"/>
    <w:tmpl w:val="BAA831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C77132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5D27C1"/>
    <w:multiLevelType w:val="multilevel"/>
    <w:tmpl w:val="C0B2F4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24"/>
  </w:num>
  <w:num w:numId="5">
    <w:abstractNumId w:val="3"/>
  </w:num>
  <w:num w:numId="6">
    <w:abstractNumId w:val="44"/>
  </w:num>
  <w:num w:numId="7">
    <w:abstractNumId w:val="11"/>
  </w:num>
  <w:num w:numId="8">
    <w:abstractNumId w:val="29"/>
  </w:num>
  <w:num w:numId="9">
    <w:abstractNumId w:val="19"/>
  </w:num>
  <w:num w:numId="10">
    <w:abstractNumId w:val="30"/>
  </w:num>
  <w:num w:numId="11">
    <w:abstractNumId w:val="23"/>
  </w:num>
  <w:num w:numId="12">
    <w:abstractNumId w:val="34"/>
  </w:num>
  <w:num w:numId="13">
    <w:abstractNumId w:val="8"/>
  </w:num>
  <w:num w:numId="14">
    <w:abstractNumId w:val="22"/>
  </w:num>
  <w:num w:numId="15">
    <w:abstractNumId w:val="4"/>
  </w:num>
  <w:num w:numId="16">
    <w:abstractNumId w:val="18"/>
  </w:num>
  <w:num w:numId="17">
    <w:abstractNumId w:val="2"/>
  </w:num>
  <w:num w:numId="18">
    <w:abstractNumId w:val="27"/>
  </w:num>
  <w:num w:numId="19">
    <w:abstractNumId w:val="7"/>
  </w:num>
  <w:num w:numId="20">
    <w:abstractNumId w:val="5"/>
  </w:num>
  <w:num w:numId="21">
    <w:abstractNumId w:val="15"/>
  </w:num>
  <w:num w:numId="22">
    <w:abstractNumId w:val="33"/>
  </w:num>
  <w:num w:numId="23">
    <w:abstractNumId w:val="42"/>
  </w:num>
  <w:num w:numId="24">
    <w:abstractNumId w:val="21"/>
  </w:num>
  <w:num w:numId="25">
    <w:abstractNumId w:val="17"/>
  </w:num>
  <w:num w:numId="26">
    <w:abstractNumId w:val="26"/>
  </w:num>
  <w:num w:numId="27">
    <w:abstractNumId w:val="32"/>
  </w:num>
  <w:num w:numId="28">
    <w:abstractNumId w:val="6"/>
  </w:num>
  <w:num w:numId="29">
    <w:abstractNumId w:val="1"/>
  </w:num>
  <w:num w:numId="30">
    <w:abstractNumId w:val="9"/>
  </w:num>
  <w:num w:numId="31">
    <w:abstractNumId w:val="39"/>
  </w:num>
  <w:num w:numId="32">
    <w:abstractNumId w:val="14"/>
  </w:num>
  <w:num w:numId="33">
    <w:abstractNumId w:val="41"/>
  </w:num>
  <w:num w:numId="34">
    <w:abstractNumId w:val="43"/>
  </w:num>
  <w:num w:numId="35">
    <w:abstractNumId w:val="12"/>
  </w:num>
  <w:num w:numId="36">
    <w:abstractNumId w:val="31"/>
  </w:num>
  <w:num w:numId="37">
    <w:abstractNumId w:val="40"/>
  </w:num>
  <w:num w:numId="38">
    <w:abstractNumId w:val="16"/>
  </w:num>
  <w:num w:numId="39">
    <w:abstractNumId w:val="36"/>
  </w:num>
  <w:num w:numId="40">
    <w:abstractNumId w:val="13"/>
  </w:num>
  <w:num w:numId="41">
    <w:abstractNumId w:val="4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6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7FCE"/>
    <w:rsid w:val="0004192B"/>
    <w:rsid w:val="000634E1"/>
    <w:rsid w:val="000C4419"/>
    <w:rsid w:val="000D586E"/>
    <w:rsid w:val="000D7225"/>
    <w:rsid w:val="001209C4"/>
    <w:rsid w:val="0012480C"/>
    <w:rsid w:val="001310D8"/>
    <w:rsid w:val="001625A0"/>
    <w:rsid w:val="001B2106"/>
    <w:rsid w:val="001B269E"/>
    <w:rsid w:val="001D72D1"/>
    <w:rsid w:val="00224F83"/>
    <w:rsid w:val="00252730"/>
    <w:rsid w:val="002F0663"/>
    <w:rsid w:val="003005E8"/>
    <w:rsid w:val="00303242"/>
    <w:rsid w:val="00356B72"/>
    <w:rsid w:val="00367E6B"/>
    <w:rsid w:val="003740A2"/>
    <w:rsid w:val="003B6B85"/>
    <w:rsid w:val="00431875"/>
    <w:rsid w:val="0047060A"/>
    <w:rsid w:val="00500E7D"/>
    <w:rsid w:val="005068B3"/>
    <w:rsid w:val="0053446E"/>
    <w:rsid w:val="0053689E"/>
    <w:rsid w:val="00571EDE"/>
    <w:rsid w:val="005876BC"/>
    <w:rsid w:val="00613B29"/>
    <w:rsid w:val="006159F9"/>
    <w:rsid w:val="006261EA"/>
    <w:rsid w:val="00653D74"/>
    <w:rsid w:val="006620F1"/>
    <w:rsid w:val="006A6AF4"/>
    <w:rsid w:val="006E7F51"/>
    <w:rsid w:val="00723AAD"/>
    <w:rsid w:val="00767029"/>
    <w:rsid w:val="00770DBE"/>
    <w:rsid w:val="007A55DE"/>
    <w:rsid w:val="007A6968"/>
    <w:rsid w:val="007C06F3"/>
    <w:rsid w:val="007C4AB6"/>
    <w:rsid w:val="00802750"/>
    <w:rsid w:val="00825F4B"/>
    <w:rsid w:val="008827A9"/>
    <w:rsid w:val="008F219F"/>
    <w:rsid w:val="00916EF0"/>
    <w:rsid w:val="00986DB5"/>
    <w:rsid w:val="00A2257F"/>
    <w:rsid w:val="00A653CA"/>
    <w:rsid w:val="00A74061"/>
    <w:rsid w:val="00A77228"/>
    <w:rsid w:val="00B130CC"/>
    <w:rsid w:val="00B839D4"/>
    <w:rsid w:val="00B87D18"/>
    <w:rsid w:val="00B96F83"/>
    <w:rsid w:val="00BB5DE6"/>
    <w:rsid w:val="00BC2DC1"/>
    <w:rsid w:val="00BE4EEC"/>
    <w:rsid w:val="00BF20D0"/>
    <w:rsid w:val="00C1290F"/>
    <w:rsid w:val="00C16E3F"/>
    <w:rsid w:val="00C261AA"/>
    <w:rsid w:val="00C533E2"/>
    <w:rsid w:val="00C54C02"/>
    <w:rsid w:val="00C87424"/>
    <w:rsid w:val="00D20CB6"/>
    <w:rsid w:val="00D31C74"/>
    <w:rsid w:val="00D97F59"/>
    <w:rsid w:val="00DC6788"/>
    <w:rsid w:val="00DC7134"/>
    <w:rsid w:val="00DF1415"/>
    <w:rsid w:val="00E21CEE"/>
    <w:rsid w:val="00E54D75"/>
    <w:rsid w:val="00EB1556"/>
    <w:rsid w:val="00EB2267"/>
    <w:rsid w:val="00F03E9D"/>
    <w:rsid w:val="00F72598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99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2F0663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4221-B3F5-4B28-BE5B-C57EBD3E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5734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27</cp:revision>
  <cp:lastPrinted>2021-07-19T08:46:00Z</cp:lastPrinted>
  <dcterms:created xsi:type="dcterms:W3CDTF">2023-05-16T08:52:00Z</dcterms:created>
  <dcterms:modified xsi:type="dcterms:W3CDTF">2023-05-16T10:50:00Z</dcterms:modified>
  <dc:language>pl-PL</dc:language>
</cp:coreProperties>
</file>