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59" w:rsidRDefault="00BD6E59" w:rsidP="00531A03">
      <w:pPr>
        <w:jc w:val="right"/>
        <w:rPr>
          <w:rFonts w:ascii="Calibri" w:eastAsia="Calibri" w:hAnsi="Calibri" w:cs="Calibri"/>
          <w:b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sz w:val="23"/>
          <w:szCs w:val="23"/>
          <w:lang w:eastAsia="en-US"/>
        </w:rPr>
        <w:t>PAKIET NR 1</w:t>
      </w:r>
    </w:p>
    <w:p w:rsidR="004217A9" w:rsidRPr="00D47047" w:rsidRDefault="004217A9" w:rsidP="00531A03">
      <w:pPr>
        <w:jc w:val="right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D47047">
        <w:rPr>
          <w:rFonts w:ascii="Calibri" w:eastAsia="Calibri" w:hAnsi="Calibri" w:cs="Calibri"/>
          <w:b/>
          <w:sz w:val="23"/>
          <w:szCs w:val="23"/>
          <w:lang w:eastAsia="en-US"/>
        </w:rPr>
        <w:t>Załącznik nr 1</w:t>
      </w:r>
    </w:p>
    <w:p w:rsidR="004217A9" w:rsidRDefault="004217A9" w:rsidP="004217A9">
      <w:pPr>
        <w:ind w:left="426"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……………………………………..……</w:t>
      </w:r>
    </w:p>
    <w:p w:rsidR="004217A9" w:rsidRPr="00CF37A1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Pieczęć firmowa Oferenta</w:t>
      </w:r>
    </w:p>
    <w:p w:rsidR="000725F9" w:rsidRDefault="000725F9" w:rsidP="00531A03">
      <w:pPr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2D4EBD" w:rsidRPr="002D4EBD" w:rsidRDefault="004217A9" w:rsidP="002D4EBD">
      <w:pPr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FORMULARZ OFERTOWY NA UDZIELANIE ŚWIADCZEŃ ZDROWOTNYCH Z ZAKRESU </w:t>
      </w:r>
      <w:r w:rsidR="002D4EBD" w:rsidRPr="00BD6E59">
        <w:rPr>
          <w:rFonts w:ascii="Calibri" w:eastAsia="Calibri" w:hAnsi="Calibri" w:cs="Calibri"/>
          <w:b/>
          <w:color w:val="auto"/>
          <w:sz w:val="23"/>
          <w:szCs w:val="23"/>
          <w:lang w:eastAsia="en-US"/>
        </w:rPr>
        <w:t xml:space="preserve">DIAGNOSTYKI </w:t>
      </w:r>
      <w:r w:rsidR="006E7C8B" w:rsidRPr="00BD6E59">
        <w:rPr>
          <w:rFonts w:ascii="Calibri" w:eastAsia="Calibri" w:hAnsi="Calibri" w:cs="Calibri"/>
          <w:b/>
          <w:color w:val="auto"/>
          <w:sz w:val="23"/>
          <w:szCs w:val="23"/>
          <w:lang w:eastAsia="en-US"/>
        </w:rPr>
        <w:t xml:space="preserve">LABORATORYJNEJ W TYM </w:t>
      </w:r>
      <w:r w:rsidR="002D4EBD">
        <w:rPr>
          <w:rFonts w:ascii="Calibri" w:eastAsia="Calibri" w:hAnsi="Calibri" w:cs="Calibri"/>
          <w:b/>
          <w:sz w:val="23"/>
          <w:szCs w:val="23"/>
          <w:lang w:eastAsia="en-US"/>
        </w:rPr>
        <w:t>GENETYCZNEJ NA RZECZ</w:t>
      </w:r>
      <w:r w:rsidR="006E7C8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</w:t>
      </w:r>
      <w:r w:rsidR="002D4EBD">
        <w:rPr>
          <w:rFonts w:ascii="Calibri" w:eastAsia="Calibri" w:hAnsi="Calibri" w:cs="Calibri"/>
          <w:b/>
          <w:sz w:val="23"/>
          <w:szCs w:val="23"/>
          <w:lang w:eastAsia="en-US"/>
        </w:rPr>
        <w:t>PACJENTÓW UDZIELAJACEGO ZAMÓWIENIA</w:t>
      </w:r>
    </w:p>
    <w:p w:rsidR="002D4EBD" w:rsidRDefault="002D4EBD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2D4EBD" w:rsidRDefault="002D4EBD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4217A9" w:rsidRPr="00CF37A1" w:rsidRDefault="004217A9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sz w:val="23"/>
          <w:szCs w:val="23"/>
          <w:lang w:eastAsia="en-US"/>
        </w:rPr>
        <w:t>DIAGNOSTYKI LABORATORYJNEJ</w:t>
      </w:r>
      <w:r w:rsidR="008E73B4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W TYM GENETYCZNEJ</w:t>
      </w:r>
    </w:p>
    <w:p w:rsidR="004217A9" w:rsidRPr="00CF37A1" w:rsidRDefault="004217A9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b/>
          <w:sz w:val="23"/>
          <w:szCs w:val="23"/>
          <w:lang w:eastAsia="en-US"/>
        </w:rPr>
        <w:t>DLA CENTRALNEGO SZPITALA KLINICZNEGO UNIWERSYTETU MEDYCZNEGO W ŁODZI</w:t>
      </w:r>
    </w:p>
    <w:p w:rsidR="004217A9" w:rsidRPr="00CF37A1" w:rsidRDefault="004217A9" w:rsidP="004217A9">
      <w:pPr>
        <w:ind w:left="42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:rsidR="004217A9" w:rsidRDefault="004217A9" w:rsidP="00531A03">
      <w:pPr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NAZWA I ADRES OFERENTA: </w:t>
      </w:r>
      <w:r w:rsidR="008E73B4">
        <w:rPr>
          <w:rFonts w:ascii="Calibri" w:eastAsia="Calibri" w:hAnsi="Calibri" w:cs="Calibri"/>
          <w:b/>
          <w:sz w:val="23"/>
          <w:szCs w:val="23"/>
          <w:lang w:eastAsia="en-US"/>
        </w:rPr>
        <w:t>…………………………………….</w:t>
      </w: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NR KSIĘGI REJESTROWEJ WOJEWODY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………………………………..</w:t>
      </w:r>
      <w:r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NIP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………………………….</w:t>
      </w:r>
      <w:r>
        <w:rPr>
          <w:rFonts w:ascii="Calibri" w:eastAsia="Calibri" w:hAnsi="Calibri" w:cs="Calibri"/>
          <w:sz w:val="23"/>
          <w:szCs w:val="23"/>
          <w:lang w:eastAsia="en-US"/>
        </w:rPr>
        <w:t xml:space="preserve">  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REGON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…………………………….</w:t>
      </w:r>
    </w:p>
    <w:p w:rsidR="001B122B" w:rsidRDefault="004217A9" w:rsidP="008E73B4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TELEFON / E-MAIL DO PRACOWNI </w:t>
      </w:r>
      <w:r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="00531A03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………………………………………………………………………………………..</w:t>
      </w: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N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UMER RACHUNKU BANKOWEGO: ………………………………………………………………………………………..</w:t>
      </w:r>
    </w:p>
    <w:p w:rsidR="004217A9" w:rsidRPr="00CF37A1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905"/>
        <w:gridCol w:w="5762"/>
        <w:gridCol w:w="1497"/>
        <w:gridCol w:w="1566"/>
        <w:gridCol w:w="2055"/>
      </w:tblGrid>
      <w:tr w:rsidR="004F74A4" w:rsidRPr="000725F9" w:rsidTr="004F74A4">
        <w:trPr>
          <w:trHeight w:val="510"/>
        </w:trPr>
        <w:tc>
          <w:tcPr>
            <w:tcW w:w="1209" w:type="dxa"/>
            <w:hideMark/>
          </w:tcPr>
          <w:p w:rsidR="004F74A4" w:rsidRPr="000725F9" w:rsidRDefault="004F74A4" w:rsidP="000725F9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905" w:type="dxa"/>
          </w:tcPr>
          <w:p w:rsidR="004F74A4" w:rsidRPr="000725F9" w:rsidRDefault="004F74A4" w:rsidP="000725F9">
            <w:pPr>
              <w:rPr>
                <w:b/>
                <w:bCs/>
              </w:rPr>
            </w:pPr>
            <w:r>
              <w:rPr>
                <w:b/>
                <w:bCs/>
              </w:rPr>
              <w:t>Numer badania</w:t>
            </w:r>
          </w:p>
        </w:tc>
        <w:tc>
          <w:tcPr>
            <w:tcW w:w="5762" w:type="dxa"/>
            <w:hideMark/>
          </w:tcPr>
          <w:p w:rsidR="004F74A4" w:rsidRPr="000725F9" w:rsidRDefault="004F74A4" w:rsidP="000725F9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Nazwa badania</w:t>
            </w:r>
          </w:p>
        </w:tc>
        <w:tc>
          <w:tcPr>
            <w:tcW w:w="1497" w:type="dxa"/>
            <w:shd w:val="clear" w:color="auto" w:fill="auto"/>
            <w:hideMark/>
          </w:tcPr>
          <w:p w:rsidR="004F74A4" w:rsidRPr="00BD6E59" w:rsidRDefault="004F74A4">
            <w:pPr>
              <w:rPr>
                <w:b/>
                <w:bCs/>
                <w:color w:val="auto"/>
              </w:rPr>
            </w:pPr>
            <w:r w:rsidRPr="00BD6E59">
              <w:rPr>
                <w:b/>
                <w:bCs/>
                <w:color w:val="auto"/>
              </w:rPr>
              <w:t xml:space="preserve">Szacunkowa liczba badań/ 36 miesięcy </w:t>
            </w:r>
          </w:p>
        </w:tc>
        <w:tc>
          <w:tcPr>
            <w:tcW w:w="1566" w:type="dxa"/>
            <w:hideMark/>
          </w:tcPr>
          <w:p w:rsidR="004F74A4" w:rsidRPr="000725F9" w:rsidRDefault="004F74A4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Cena</w:t>
            </w:r>
          </w:p>
        </w:tc>
        <w:tc>
          <w:tcPr>
            <w:tcW w:w="2055" w:type="dxa"/>
            <w:hideMark/>
          </w:tcPr>
          <w:p w:rsidR="004F74A4" w:rsidRPr="000725F9" w:rsidRDefault="004F74A4" w:rsidP="000725F9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Cza</w:t>
            </w:r>
            <w:r>
              <w:rPr>
                <w:b/>
                <w:bCs/>
              </w:rPr>
              <w:t xml:space="preserve">s oczekiwania </w:t>
            </w:r>
            <w:r w:rsidRPr="002C0988">
              <w:rPr>
                <w:b/>
                <w:bCs/>
                <w:color w:val="auto"/>
              </w:rPr>
              <w:t>– dni robocze</w:t>
            </w:r>
          </w:p>
        </w:tc>
      </w:tr>
      <w:tr w:rsidR="004F74A4" w:rsidRPr="000725F9" w:rsidTr="004F74A4">
        <w:trPr>
          <w:trHeight w:val="540"/>
        </w:trPr>
        <w:tc>
          <w:tcPr>
            <w:tcW w:w="1209" w:type="dxa"/>
            <w:noWrap/>
            <w:hideMark/>
          </w:tcPr>
          <w:p w:rsidR="004F74A4" w:rsidRPr="000725F9" w:rsidRDefault="004F74A4" w:rsidP="000725F9">
            <w:r>
              <w:t>1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0725F9" w:rsidRDefault="004F74A4"/>
        </w:tc>
        <w:tc>
          <w:tcPr>
            <w:tcW w:w="5762" w:type="dxa"/>
            <w:hideMark/>
          </w:tcPr>
          <w:p w:rsidR="004F74A4" w:rsidRPr="000725F9" w:rsidRDefault="004F74A4">
            <w:r w:rsidRPr="000725F9">
              <w:t>wykrywanie przeciwciał przeciwgranulocytarnych oraz anty-HLA kl.I kl.II (Labscreen, Luminex)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F74A4" w:rsidRPr="00BD6E59" w:rsidRDefault="004F74A4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  <w:hideMark/>
          </w:tcPr>
          <w:p w:rsidR="004F74A4" w:rsidRPr="000725F9" w:rsidRDefault="004F74A4" w:rsidP="00476FF1">
            <w:pPr>
              <w:jc w:val="center"/>
            </w:pPr>
          </w:p>
        </w:tc>
        <w:tc>
          <w:tcPr>
            <w:tcW w:w="2055" w:type="dxa"/>
            <w:hideMark/>
          </w:tcPr>
          <w:p w:rsidR="004F74A4" w:rsidRDefault="004F74A4" w:rsidP="000725F9">
            <w:r>
              <w:t>5 - 8</w:t>
            </w:r>
            <w:r w:rsidRPr="0030229C">
              <w:t xml:space="preserve"> </w:t>
            </w:r>
          </w:p>
          <w:p w:rsidR="004F74A4" w:rsidRPr="000725F9" w:rsidRDefault="004F74A4" w:rsidP="000725F9">
            <w:r w:rsidRPr="0030229C">
              <w:t>dni</w:t>
            </w:r>
            <w:r>
              <w:t xml:space="preserve"> roboczych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  <w:noWrap/>
            <w:hideMark/>
          </w:tcPr>
          <w:p w:rsidR="004F74A4" w:rsidRPr="000725F9" w:rsidRDefault="004F74A4" w:rsidP="000725F9">
            <w:r>
              <w:t>2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0725F9" w:rsidRDefault="004F74A4"/>
        </w:tc>
        <w:tc>
          <w:tcPr>
            <w:tcW w:w="5762" w:type="dxa"/>
            <w:hideMark/>
          </w:tcPr>
          <w:p w:rsidR="004F74A4" w:rsidRPr="000725F9" w:rsidRDefault="004F74A4">
            <w:r w:rsidRPr="000725F9">
              <w:t>wykrywanie przeciwciał przeciwpłytkowych na płytkach metodą fluorescencyjną (BIFT)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F74A4" w:rsidRPr="00BD6E59" w:rsidRDefault="004F74A4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  <w:hideMark/>
          </w:tcPr>
          <w:p w:rsidR="004F74A4" w:rsidRPr="000725F9" w:rsidRDefault="004F74A4" w:rsidP="00476FF1">
            <w:pPr>
              <w:jc w:val="center"/>
            </w:pPr>
          </w:p>
        </w:tc>
        <w:tc>
          <w:tcPr>
            <w:tcW w:w="2055" w:type="dxa"/>
            <w:hideMark/>
          </w:tcPr>
          <w:p w:rsidR="004F74A4" w:rsidRDefault="004F74A4" w:rsidP="000725F9">
            <w:r w:rsidRPr="0030229C">
              <w:t>3</w:t>
            </w:r>
            <w:r>
              <w:t xml:space="preserve"> -  5</w:t>
            </w:r>
          </w:p>
          <w:p w:rsidR="004F74A4" w:rsidRPr="000725F9" w:rsidRDefault="004F74A4" w:rsidP="000725F9">
            <w:r>
              <w:t>d</w:t>
            </w:r>
            <w:r w:rsidRPr="0030229C">
              <w:t>ni</w:t>
            </w:r>
            <w:r>
              <w:t xml:space="preserve"> roboczych</w:t>
            </w:r>
          </w:p>
        </w:tc>
      </w:tr>
      <w:tr w:rsidR="004F74A4" w:rsidRPr="000725F9" w:rsidTr="004F74A4">
        <w:trPr>
          <w:trHeight w:val="300"/>
        </w:trPr>
        <w:tc>
          <w:tcPr>
            <w:tcW w:w="1209" w:type="dxa"/>
            <w:noWrap/>
            <w:hideMark/>
          </w:tcPr>
          <w:p w:rsidR="004F74A4" w:rsidRPr="004F10D2" w:rsidRDefault="004F74A4" w:rsidP="000725F9">
            <w:pPr>
              <w:rPr>
                <w:color w:val="000000" w:themeColor="text1"/>
              </w:rPr>
            </w:pPr>
            <w:r w:rsidRPr="004F10D2">
              <w:rPr>
                <w:color w:val="000000" w:themeColor="text1"/>
              </w:rPr>
              <w:t>3</w:t>
            </w:r>
            <w:r w:rsidR="002C0988">
              <w:rPr>
                <w:color w:val="000000" w:themeColor="text1"/>
              </w:rPr>
              <w:t>.</w:t>
            </w:r>
          </w:p>
        </w:tc>
        <w:tc>
          <w:tcPr>
            <w:tcW w:w="1905" w:type="dxa"/>
          </w:tcPr>
          <w:p w:rsidR="004F74A4" w:rsidRPr="004F10D2" w:rsidRDefault="004F74A4">
            <w:pPr>
              <w:rPr>
                <w:color w:val="000000" w:themeColor="text1"/>
              </w:rPr>
            </w:pPr>
          </w:p>
        </w:tc>
        <w:tc>
          <w:tcPr>
            <w:tcW w:w="5762" w:type="dxa"/>
            <w:hideMark/>
          </w:tcPr>
          <w:p w:rsidR="004F74A4" w:rsidRPr="004F10D2" w:rsidRDefault="004F74A4">
            <w:pPr>
              <w:rPr>
                <w:color w:val="000000" w:themeColor="text1"/>
              </w:rPr>
            </w:pPr>
            <w:r w:rsidRPr="004F10D2">
              <w:rPr>
                <w:color w:val="000000" w:themeColor="text1"/>
              </w:rPr>
              <w:t xml:space="preserve"> Diagnostyka genetyczna alfa-talasemi-badanie podstawowe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  <w:hideMark/>
          </w:tcPr>
          <w:p w:rsidR="004F74A4" w:rsidRPr="000725F9" w:rsidRDefault="004F74A4" w:rsidP="00476FF1">
            <w:pPr>
              <w:jc w:val="center"/>
            </w:pPr>
          </w:p>
        </w:tc>
        <w:tc>
          <w:tcPr>
            <w:tcW w:w="2055" w:type="dxa"/>
            <w:noWrap/>
            <w:hideMark/>
          </w:tcPr>
          <w:p w:rsidR="004F74A4" w:rsidRPr="000725F9" w:rsidRDefault="00B42CCD" w:rsidP="000725F9">
            <w:r>
              <w:t>6 tygodni</w:t>
            </w:r>
          </w:p>
        </w:tc>
      </w:tr>
      <w:tr w:rsidR="004F74A4" w:rsidRPr="000725F9" w:rsidTr="004F74A4">
        <w:trPr>
          <w:trHeight w:val="300"/>
        </w:trPr>
        <w:tc>
          <w:tcPr>
            <w:tcW w:w="1209" w:type="dxa"/>
            <w:noWrap/>
            <w:hideMark/>
          </w:tcPr>
          <w:p w:rsidR="004F74A4" w:rsidRPr="004F10D2" w:rsidRDefault="004F74A4" w:rsidP="000725F9">
            <w:pPr>
              <w:rPr>
                <w:color w:val="000000" w:themeColor="text1"/>
              </w:rPr>
            </w:pPr>
            <w:r w:rsidRPr="004F10D2">
              <w:rPr>
                <w:color w:val="000000" w:themeColor="text1"/>
              </w:rPr>
              <w:t>4</w:t>
            </w:r>
            <w:r w:rsidR="002C0988">
              <w:rPr>
                <w:color w:val="000000" w:themeColor="text1"/>
              </w:rPr>
              <w:t>.</w:t>
            </w:r>
          </w:p>
        </w:tc>
        <w:tc>
          <w:tcPr>
            <w:tcW w:w="1905" w:type="dxa"/>
          </w:tcPr>
          <w:p w:rsidR="004F74A4" w:rsidRPr="004F10D2" w:rsidRDefault="004F74A4">
            <w:pPr>
              <w:rPr>
                <w:color w:val="000000" w:themeColor="text1"/>
              </w:rPr>
            </w:pPr>
          </w:p>
        </w:tc>
        <w:tc>
          <w:tcPr>
            <w:tcW w:w="5762" w:type="dxa"/>
            <w:hideMark/>
          </w:tcPr>
          <w:p w:rsidR="004F74A4" w:rsidRPr="004F10D2" w:rsidRDefault="004F74A4">
            <w:pPr>
              <w:rPr>
                <w:color w:val="000000" w:themeColor="text1"/>
              </w:rPr>
            </w:pPr>
            <w:r w:rsidRPr="004F10D2">
              <w:rPr>
                <w:color w:val="000000" w:themeColor="text1"/>
              </w:rPr>
              <w:t xml:space="preserve"> Diagnostyka genetyczna beta-talasemi-badanie podstawowe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  <w:hideMark/>
          </w:tcPr>
          <w:p w:rsidR="004F74A4" w:rsidRPr="000725F9" w:rsidRDefault="004F74A4" w:rsidP="00476FF1">
            <w:pPr>
              <w:jc w:val="center"/>
            </w:pPr>
          </w:p>
        </w:tc>
        <w:tc>
          <w:tcPr>
            <w:tcW w:w="2055" w:type="dxa"/>
            <w:noWrap/>
            <w:hideMark/>
          </w:tcPr>
          <w:p w:rsidR="004F74A4" w:rsidRPr="000725F9" w:rsidRDefault="00B42CCD" w:rsidP="000725F9">
            <w:r>
              <w:t>6 tygodni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  <w:hideMark/>
          </w:tcPr>
          <w:p w:rsidR="004F74A4" w:rsidRDefault="004F74A4" w:rsidP="000725F9">
            <w:r>
              <w:t>5</w:t>
            </w:r>
            <w:r w:rsidR="002C0988">
              <w:t>.</w:t>
            </w:r>
          </w:p>
          <w:p w:rsidR="004F74A4" w:rsidRPr="004F4E55" w:rsidRDefault="004F74A4" w:rsidP="004F4E55"/>
        </w:tc>
        <w:tc>
          <w:tcPr>
            <w:tcW w:w="1905" w:type="dxa"/>
          </w:tcPr>
          <w:p w:rsidR="004F74A4" w:rsidRPr="000725F9" w:rsidRDefault="004F74A4"/>
        </w:tc>
        <w:tc>
          <w:tcPr>
            <w:tcW w:w="5762" w:type="dxa"/>
            <w:hideMark/>
          </w:tcPr>
          <w:p w:rsidR="004F74A4" w:rsidRPr="000725F9" w:rsidRDefault="004F74A4">
            <w:r w:rsidRPr="000725F9">
              <w:t>Diagnostyka talasemi i hemoglobinopatii: analiza hemoglobin (HbA2, HbF, HbS, HbC) metodą HPLC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F74A4" w:rsidRPr="00BD6E59" w:rsidRDefault="004F74A4" w:rsidP="00BD6E59">
            <w:pPr>
              <w:jc w:val="center"/>
            </w:pPr>
            <w:r w:rsidRPr="00BD6E59">
              <w:t>80</w:t>
            </w:r>
          </w:p>
        </w:tc>
        <w:tc>
          <w:tcPr>
            <w:tcW w:w="1566" w:type="dxa"/>
            <w:noWrap/>
            <w:hideMark/>
          </w:tcPr>
          <w:p w:rsidR="004F74A4" w:rsidRPr="000725F9" w:rsidRDefault="004F74A4" w:rsidP="00476FF1">
            <w:pPr>
              <w:jc w:val="center"/>
            </w:pPr>
          </w:p>
        </w:tc>
        <w:tc>
          <w:tcPr>
            <w:tcW w:w="2055" w:type="dxa"/>
            <w:noWrap/>
            <w:hideMark/>
          </w:tcPr>
          <w:p w:rsidR="004F74A4" w:rsidRPr="000725F9" w:rsidRDefault="00F96B8E" w:rsidP="000725F9">
            <w:r>
              <w:t>do 7</w:t>
            </w:r>
            <w:r w:rsidR="004F74A4" w:rsidRPr="0030229C">
              <w:t xml:space="preserve"> dni</w:t>
            </w:r>
            <w:r>
              <w:t xml:space="preserve"> roboczych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lastRenderedPageBreak/>
              <w:t>6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Wykrywanie przeciwciał przeciwpłytkowych w surowicy 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60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F96B8E" w:rsidP="0030229C">
            <w:r>
              <w:t>5 -10</w:t>
            </w:r>
            <w:r w:rsidR="004F74A4" w:rsidRPr="0030229C">
              <w:t xml:space="preserve"> dni</w:t>
            </w:r>
            <w:r>
              <w:t xml:space="preserve"> roboczych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7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>
              <w:t>Oznaczenie aktywności białka C met. chromogenną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F96B8E" w:rsidP="0030229C">
            <w:r>
              <w:t>10</w:t>
            </w:r>
            <w:r w:rsidR="004F74A4" w:rsidRPr="0030229C">
              <w:t xml:space="preserve">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8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Oznaczenie aktywności białka S </w:t>
            </w:r>
            <w:r>
              <w:t xml:space="preserve">met. koagulacyjną 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F96B8E" w:rsidP="0030229C">
            <w:r>
              <w:t>60</w:t>
            </w:r>
            <w:r w:rsidR="004F74A4" w:rsidRPr="0030229C">
              <w:t xml:space="preserve">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9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>Test EMA - badanie przesiewowe w kierunku sferocytozy i innych membranopatii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60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 w:rsidRPr="0030229C">
              <w:t>2-3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10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Oznaczenia miana inhibitora czynnika VIII </w:t>
            </w:r>
            <w:r>
              <w:t>met. Bethesda w modyfikacji NIjmegen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993C4E" w:rsidP="0030229C">
            <w:r>
              <w:t xml:space="preserve">20 </w:t>
            </w:r>
            <w:r w:rsidR="004F74A4" w:rsidRPr="0030229C">
              <w:t>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11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BB4D7C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BB4D7C">
              <w:t xml:space="preserve">Oznaczenia miana inhibitora czynnika VIII met. </w:t>
            </w:r>
            <w:r>
              <w:t>jednostopniową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80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993C4E" w:rsidP="0030229C">
            <w:r>
              <w:t>20</w:t>
            </w:r>
            <w:r w:rsidR="004F74A4" w:rsidRPr="0030229C">
              <w:t xml:space="preserve">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Pr="002C0988" w:rsidRDefault="00F96B8E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12</w:t>
            </w:r>
            <w:r w:rsidR="002C0988">
              <w:rPr>
                <w:color w:val="auto"/>
              </w:rPr>
              <w:t>.</w:t>
            </w:r>
          </w:p>
        </w:tc>
        <w:tc>
          <w:tcPr>
            <w:tcW w:w="1905" w:type="dxa"/>
          </w:tcPr>
          <w:p w:rsidR="004F74A4" w:rsidRPr="002C0988" w:rsidRDefault="004F74A4" w:rsidP="0030229C">
            <w:pPr>
              <w:rPr>
                <w:color w:val="auto"/>
              </w:rPr>
            </w:pPr>
          </w:p>
        </w:tc>
        <w:tc>
          <w:tcPr>
            <w:tcW w:w="5762" w:type="dxa"/>
          </w:tcPr>
          <w:p w:rsidR="004F74A4" w:rsidRPr="002C0988" w:rsidRDefault="004F74A4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Diagnostyka genetyczna alfa-talasemi-badanie rozszerzone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2C0988" w:rsidRDefault="004F74A4" w:rsidP="00BD6E59">
            <w:pPr>
              <w:jc w:val="center"/>
              <w:rPr>
                <w:color w:val="auto"/>
              </w:rPr>
            </w:pPr>
            <w:r w:rsidRPr="002C0988">
              <w:rPr>
                <w:color w:val="auto"/>
              </w:rPr>
              <w:t>30</w:t>
            </w:r>
          </w:p>
        </w:tc>
        <w:tc>
          <w:tcPr>
            <w:tcW w:w="1566" w:type="dxa"/>
            <w:noWrap/>
          </w:tcPr>
          <w:p w:rsidR="004F74A4" w:rsidRPr="002C0988" w:rsidRDefault="004F74A4" w:rsidP="0030229C">
            <w:pPr>
              <w:jc w:val="center"/>
              <w:rPr>
                <w:color w:val="auto"/>
              </w:rPr>
            </w:pPr>
          </w:p>
        </w:tc>
        <w:tc>
          <w:tcPr>
            <w:tcW w:w="2055" w:type="dxa"/>
            <w:noWrap/>
          </w:tcPr>
          <w:p w:rsidR="004F74A4" w:rsidRPr="002C0988" w:rsidRDefault="004F74A4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6 tygodni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Pr="002C0988" w:rsidRDefault="00F96B8E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13</w:t>
            </w:r>
            <w:r w:rsidR="002C0988">
              <w:rPr>
                <w:color w:val="auto"/>
              </w:rPr>
              <w:t>.</w:t>
            </w:r>
          </w:p>
        </w:tc>
        <w:tc>
          <w:tcPr>
            <w:tcW w:w="1905" w:type="dxa"/>
          </w:tcPr>
          <w:p w:rsidR="004F74A4" w:rsidRPr="002C0988" w:rsidRDefault="004F74A4" w:rsidP="0030229C">
            <w:pPr>
              <w:rPr>
                <w:color w:val="auto"/>
              </w:rPr>
            </w:pPr>
          </w:p>
        </w:tc>
        <w:tc>
          <w:tcPr>
            <w:tcW w:w="5762" w:type="dxa"/>
          </w:tcPr>
          <w:p w:rsidR="004F74A4" w:rsidRPr="002C0988" w:rsidRDefault="004F74A4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Diagnostyka genetyczna beta-talasemi-badanie rozszerzone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2C0988" w:rsidRDefault="004F74A4" w:rsidP="00BD6E59">
            <w:pPr>
              <w:jc w:val="center"/>
              <w:rPr>
                <w:color w:val="auto"/>
              </w:rPr>
            </w:pPr>
            <w:r w:rsidRPr="002C0988">
              <w:rPr>
                <w:color w:val="auto"/>
              </w:rPr>
              <w:t>30</w:t>
            </w:r>
          </w:p>
        </w:tc>
        <w:tc>
          <w:tcPr>
            <w:tcW w:w="1566" w:type="dxa"/>
            <w:noWrap/>
          </w:tcPr>
          <w:p w:rsidR="004F74A4" w:rsidRPr="002C0988" w:rsidRDefault="004F74A4" w:rsidP="0030229C">
            <w:pPr>
              <w:jc w:val="center"/>
              <w:rPr>
                <w:color w:val="auto"/>
              </w:rPr>
            </w:pPr>
          </w:p>
        </w:tc>
        <w:tc>
          <w:tcPr>
            <w:tcW w:w="2055" w:type="dxa"/>
            <w:noWrap/>
          </w:tcPr>
          <w:p w:rsidR="004F74A4" w:rsidRPr="002C0988" w:rsidRDefault="004F74A4" w:rsidP="0030229C">
            <w:pPr>
              <w:rPr>
                <w:color w:val="auto"/>
              </w:rPr>
            </w:pPr>
            <w:r w:rsidRPr="002C0988">
              <w:rPr>
                <w:color w:val="auto"/>
              </w:rPr>
              <w:t>6 tygodni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F96B8E" w:rsidP="0030229C">
            <w:r>
              <w:t>14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>Diagnostyka NNH: flurocytometryczne badanie CD59 erytrocytów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 w:rsidRPr="0030229C">
              <w:t>2-3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B42CCD" w:rsidP="0030229C">
            <w:r>
              <w:t>15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>Diagnostyka NNH: ultraczułe badanie leukocytów - FLAER/CD24Gran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 w:rsidRPr="0030229C">
              <w:t>2-3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AB0A68" w:rsidP="0030229C">
            <w:r>
              <w:t>16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Oznaczenie aktywności ADAMTS13 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100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>
              <w:t>5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AB0A68" w:rsidP="0030229C">
            <w:r>
              <w:t>17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Oznaczenie inhibitora  ADAMTS13 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100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>
              <w:t>5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AB0A68" w:rsidP="0030229C">
            <w:r>
              <w:t>18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 xml:space="preserve">Oznaczenia miana inhibitora czynnika IX 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C93294" w:rsidP="0030229C">
            <w:r>
              <w:t>60</w:t>
            </w:r>
            <w:r w:rsidR="004F74A4" w:rsidRPr="0030229C">
              <w:t xml:space="preserve">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AB0A68" w:rsidP="0030229C">
            <w:r>
              <w:t>19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>
              <w:t>Oznaczanie stężenia Apixabanu w osoczu (anty-Xa)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20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 w:rsidRPr="0030229C">
              <w:t>2-3 dni</w:t>
            </w:r>
          </w:p>
        </w:tc>
      </w:tr>
      <w:tr w:rsidR="004F74A4" w:rsidRPr="000725F9" w:rsidTr="004F74A4">
        <w:trPr>
          <w:trHeight w:val="600"/>
        </w:trPr>
        <w:tc>
          <w:tcPr>
            <w:tcW w:w="1209" w:type="dxa"/>
          </w:tcPr>
          <w:p w:rsidR="004F74A4" w:rsidRDefault="00AB0A68" w:rsidP="0030229C">
            <w:r>
              <w:t>20</w:t>
            </w:r>
            <w:r w:rsidR="002C0988">
              <w:t>.</w:t>
            </w:r>
          </w:p>
        </w:tc>
        <w:tc>
          <w:tcPr>
            <w:tcW w:w="1905" w:type="dxa"/>
          </w:tcPr>
          <w:p w:rsidR="004F74A4" w:rsidRPr="00D531D8" w:rsidRDefault="004F74A4" w:rsidP="0030229C"/>
        </w:tc>
        <w:tc>
          <w:tcPr>
            <w:tcW w:w="5762" w:type="dxa"/>
          </w:tcPr>
          <w:p w:rsidR="004F74A4" w:rsidRPr="00D531D8" w:rsidRDefault="004F74A4" w:rsidP="0030229C">
            <w:r w:rsidRPr="00D531D8">
              <w:t>Badanie genetyczne w genie JAK2  - V617F</w:t>
            </w:r>
          </w:p>
        </w:tc>
        <w:tc>
          <w:tcPr>
            <w:tcW w:w="1497" w:type="dxa"/>
            <w:shd w:val="clear" w:color="auto" w:fill="auto"/>
            <w:noWrap/>
          </w:tcPr>
          <w:p w:rsidR="004F74A4" w:rsidRPr="00BD6E59" w:rsidRDefault="004F74A4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4F74A4" w:rsidRPr="000725F9" w:rsidRDefault="004F74A4" w:rsidP="0030229C">
            <w:pPr>
              <w:jc w:val="center"/>
            </w:pPr>
          </w:p>
        </w:tc>
        <w:tc>
          <w:tcPr>
            <w:tcW w:w="2055" w:type="dxa"/>
            <w:noWrap/>
          </w:tcPr>
          <w:p w:rsidR="004F74A4" w:rsidRPr="000725F9" w:rsidRDefault="004F74A4" w:rsidP="0030229C">
            <w:r>
              <w:t>5 dni</w:t>
            </w:r>
          </w:p>
        </w:tc>
      </w:tr>
    </w:tbl>
    <w:p w:rsidR="0064142B" w:rsidRDefault="0064142B">
      <w:bookmarkStart w:id="0" w:name="_GoBack"/>
      <w:bookmarkEnd w:id="0"/>
    </w:p>
    <w:p w:rsidR="00F73F6D" w:rsidRDefault="00F73F6D"/>
    <w:p w:rsidR="00F73F6D" w:rsidRDefault="00F73F6D"/>
    <w:p w:rsidR="00F73F6D" w:rsidRDefault="00F73F6D"/>
    <w:p w:rsidR="00F73F6D" w:rsidRDefault="00F73F6D"/>
    <w:p w:rsidR="00F73F6D" w:rsidRDefault="00F73F6D"/>
    <w:p w:rsidR="00F73F6D" w:rsidRDefault="00F73F6D" w:rsidP="00F73F6D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…………………………..</w:t>
      </w:r>
    </w:p>
    <w:p w:rsidR="00F73F6D" w:rsidRPr="00F73F6D" w:rsidRDefault="00F73F6D" w:rsidP="00F73F6D">
      <w:pPr>
        <w:rPr>
          <w:sz w:val="18"/>
          <w:szCs w:val="18"/>
        </w:rPr>
      </w:pPr>
      <w:r w:rsidRPr="00F73F6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Pr="00F73F6D">
        <w:rPr>
          <w:sz w:val="18"/>
          <w:szCs w:val="18"/>
        </w:rPr>
        <w:t>Miejscowość i data</w:t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 </w:t>
      </w:r>
      <w:r w:rsidRPr="00F73F6D">
        <w:rPr>
          <w:sz w:val="18"/>
          <w:szCs w:val="18"/>
        </w:rPr>
        <w:t>Podpis</w:t>
      </w:r>
    </w:p>
    <w:p w:rsidR="00F73F6D" w:rsidRDefault="00F73F6D"/>
    <w:sectPr w:rsidR="00F73F6D" w:rsidSect="00531A0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AC" w:rsidRDefault="00ED43AC" w:rsidP="004F4E55">
      <w:r>
        <w:separator/>
      </w:r>
    </w:p>
  </w:endnote>
  <w:endnote w:type="continuationSeparator" w:id="0">
    <w:p w:rsidR="00ED43AC" w:rsidRDefault="00ED43AC" w:rsidP="004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AC" w:rsidRDefault="00ED43AC" w:rsidP="004F4E55">
      <w:r>
        <w:separator/>
      </w:r>
    </w:p>
  </w:footnote>
  <w:footnote w:type="continuationSeparator" w:id="0">
    <w:p w:rsidR="00ED43AC" w:rsidRDefault="00ED43AC" w:rsidP="004F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9"/>
    <w:rsid w:val="000725F9"/>
    <w:rsid w:val="00096377"/>
    <w:rsid w:val="001816B6"/>
    <w:rsid w:val="001B122B"/>
    <w:rsid w:val="002C0988"/>
    <w:rsid w:val="002C783C"/>
    <w:rsid w:val="002D47AB"/>
    <w:rsid w:val="002D4EBD"/>
    <w:rsid w:val="0030229C"/>
    <w:rsid w:val="0035468B"/>
    <w:rsid w:val="004217A9"/>
    <w:rsid w:val="00467D98"/>
    <w:rsid w:val="00476FF1"/>
    <w:rsid w:val="004F10D2"/>
    <w:rsid w:val="004F4E55"/>
    <w:rsid w:val="004F74A4"/>
    <w:rsid w:val="00527FA0"/>
    <w:rsid w:val="00531A03"/>
    <w:rsid w:val="0058453C"/>
    <w:rsid w:val="005B23D8"/>
    <w:rsid w:val="0064142B"/>
    <w:rsid w:val="006655EC"/>
    <w:rsid w:val="006A1564"/>
    <w:rsid w:val="006D4849"/>
    <w:rsid w:val="006E7C8B"/>
    <w:rsid w:val="007B72FE"/>
    <w:rsid w:val="008E73B4"/>
    <w:rsid w:val="00993C4E"/>
    <w:rsid w:val="00A01D65"/>
    <w:rsid w:val="00A569D9"/>
    <w:rsid w:val="00AB0A68"/>
    <w:rsid w:val="00B42CCD"/>
    <w:rsid w:val="00B51876"/>
    <w:rsid w:val="00B926AC"/>
    <w:rsid w:val="00BB4D7C"/>
    <w:rsid w:val="00BD6E59"/>
    <w:rsid w:val="00C93294"/>
    <w:rsid w:val="00D038A7"/>
    <w:rsid w:val="00D47047"/>
    <w:rsid w:val="00ED43AC"/>
    <w:rsid w:val="00F73F6D"/>
    <w:rsid w:val="00F96B8E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CEF"/>
  <w15:chartTrackingRefBased/>
  <w15:docId w15:val="{8EF4015F-D672-4230-813E-EEF76BA4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7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E5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E5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BE7E-DC85-49BD-B86F-3CA6B32E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IHiT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Grabińska Beata</dc:creator>
  <cp:keywords/>
  <dc:description/>
  <cp:lastModifiedBy>Monika Michalak</cp:lastModifiedBy>
  <cp:revision>14</cp:revision>
  <cp:lastPrinted>2023-01-16T09:44:00Z</cp:lastPrinted>
  <dcterms:created xsi:type="dcterms:W3CDTF">2025-03-19T12:35:00Z</dcterms:created>
  <dcterms:modified xsi:type="dcterms:W3CDTF">2025-04-11T09:02:00Z</dcterms:modified>
</cp:coreProperties>
</file>