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2EC38BC0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B059BA">
        <w:rPr>
          <w:rFonts w:ascii="Verdana" w:hAnsi="Verdana"/>
        </w:rPr>
        <w:t>22.10.2025r.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5B0B87C0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</w:t>
      </w:r>
      <w:r w:rsidR="00B059BA">
        <w:rPr>
          <w:rFonts w:ascii="Georgia" w:hAnsi="Georgia"/>
          <w:sz w:val="22"/>
          <w:szCs w:val="22"/>
        </w:rPr>
        <w:t>Szpitalnym Oddziale Ratunkowym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53F73A7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B059BA">
        <w:rPr>
          <w:rFonts w:ascii="Georgia" w:hAnsi="Georgia"/>
          <w:sz w:val="22"/>
          <w:szCs w:val="22"/>
        </w:rPr>
        <w:t>21.10.2025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77F9D6D0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B059BA">
        <w:rPr>
          <w:rFonts w:ascii="Georgia" w:hAnsi="Georgia"/>
          <w:sz w:val="22"/>
          <w:szCs w:val="22"/>
        </w:rPr>
        <w:t xml:space="preserve">Indywidualna Praktyka Lekarska Zlata </w:t>
      </w:r>
      <w:proofErr w:type="spellStart"/>
      <w:r w:rsidR="00B059BA">
        <w:rPr>
          <w:rFonts w:ascii="Georgia" w:hAnsi="Georgia"/>
          <w:sz w:val="22"/>
          <w:szCs w:val="22"/>
        </w:rPr>
        <w:t>Pichuhina</w:t>
      </w:r>
      <w:proofErr w:type="spellEnd"/>
      <w:r w:rsidR="00B059BA">
        <w:rPr>
          <w:rFonts w:ascii="Georgia" w:hAnsi="Georgia"/>
          <w:sz w:val="22"/>
          <w:szCs w:val="22"/>
        </w:rPr>
        <w:t>”, 90-350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4E8AF658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4196543" w14:textId="1D4E8645" w:rsidR="00B059BA" w:rsidRDefault="00B059B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881D11E" w14:textId="574053BF" w:rsidR="00B059BA" w:rsidRDefault="00B059B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9D9BD26" w14:textId="113A30D3" w:rsidR="00B059BA" w:rsidRDefault="00B059B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06FD637" w14:textId="77777777" w:rsidR="00B059BA" w:rsidRDefault="00B059B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46B2EE1C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B059BA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B059BA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059BA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2025-10-22T12:25:00Z</dcterms:created>
  <dcterms:modified xsi:type="dcterms:W3CDTF">2025-10-22T12:25:00Z</dcterms:modified>
</cp:coreProperties>
</file>