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52ABA3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C49F4">
        <w:rPr>
          <w:rFonts w:ascii="Verdana" w:hAnsi="Verdana"/>
        </w:rPr>
        <w:t>14.11.2025r.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CE155B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0C49F4">
        <w:rPr>
          <w:rFonts w:ascii="Georgia" w:hAnsi="Georgia"/>
          <w:sz w:val="22"/>
          <w:szCs w:val="22"/>
        </w:rPr>
        <w:t>Poradniach Specjalistycznych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8BACE0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0C49F4">
        <w:rPr>
          <w:rFonts w:ascii="Georgia" w:hAnsi="Georgia"/>
          <w:sz w:val="22"/>
          <w:szCs w:val="22"/>
        </w:rPr>
        <w:t>14.11.2025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18F67A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0C49F4">
        <w:rPr>
          <w:rFonts w:ascii="Georgia" w:hAnsi="Georgia"/>
          <w:sz w:val="22"/>
          <w:szCs w:val="22"/>
        </w:rPr>
        <w:t>Igor Bednarski”, 90-545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517E2B1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0482809" w14:textId="1B34C5D3" w:rsidR="000C49F4" w:rsidRDefault="000C49F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2960080" w14:textId="5F9E07F6" w:rsidR="000C49F4" w:rsidRDefault="000C49F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CA463EC" w14:textId="77777777" w:rsidR="000C49F4" w:rsidRDefault="000C49F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5882D63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0C49F4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C49F4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49F4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2025-11-13T11:34:00Z</dcterms:created>
  <dcterms:modified xsi:type="dcterms:W3CDTF">2025-11-13T11:34:00Z</dcterms:modified>
</cp:coreProperties>
</file>