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4A7AFA5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B8223B">
        <w:rPr>
          <w:rFonts w:ascii="Verdana" w:hAnsi="Verdana"/>
        </w:rPr>
        <w:t>28.11.2025r.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D4ACAA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</w:t>
      </w:r>
      <w:r w:rsidR="00B8223B">
        <w:rPr>
          <w:rFonts w:ascii="Georgia" w:hAnsi="Georgia"/>
          <w:sz w:val="22"/>
          <w:szCs w:val="22"/>
        </w:rPr>
        <w:t>w Pracowni Endoskopii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6CBA2E5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B8223B">
        <w:rPr>
          <w:rFonts w:ascii="Georgia" w:hAnsi="Georgia"/>
          <w:sz w:val="22"/>
          <w:szCs w:val="22"/>
        </w:rPr>
        <w:t>28.11.2025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0C12A3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B8223B">
        <w:rPr>
          <w:rFonts w:ascii="Georgia" w:hAnsi="Georgia"/>
          <w:sz w:val="22"/>
          <w:szCs w:val="22"/>
        </w:rPr>
        <w:t xml:space="preserve">Indywidualna Praktyka Lekarska Paweł </w:t>
      </w:r>
      <w:proofErr w:type="spellStart"/>
      <w:r w:rsidR="00B8223B">
        <w:rPr>
          <w:rFonts w:ascii="Georgia" w:hAnsi="Georgia"/>
          <w:sz w:val="22"/>
          <w:szCs w:val="22"/>
        </w:rPr>
        <w:t>Kumoniewski</w:t>
      </w:r>
      <w:proofErr w:type="spellEnd"/>
      <w:r w:rsidR="00B8223B">
        <w:rPr>
          <w:rFonts w:ascii="Georgia" w:hAnsi="Georgia"/>
          <w:sz w:val="22"/>
          <w:szCs w:val="22"/>
        </w:rPr>
        <w:t>”, 90-021 Łódź</w:t>
      </w:r>
    </w:p>
    <w:p w14:paraId="1113E2F2" w14:textId="3D91CD1A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D762927" w14:textId="59157450" w:rsidR="00B8223B" w:rsidRDefault="00B8223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71C1547" w14:textId="7B691410" w:rsidR="00B8223B" w:rsidRDefault="00B8223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0933B0C3" w14:textId="77777777" w:rsidR="00B8223B" w:rsidRDefault="00B8223B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1D7DE68A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B8223B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120B801A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223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B8223B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8223B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2025-11-28T12:39:00Z</cp:lastPrinted>
  <dcterms:created xsi:type="dcterms:W3CDTF">2025-11-28T12:40:00Z</dcterms:created>
  <dcterms:modified xsi:type="dcterms:W3CDTF">2025-11-28T12:40:00Z</dcterms:modified>
</cp:coreProperties>
</file>