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C8002D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73BFF">
        <w:rPr>
          <w:rFonts w:ascii="Verdana" w:hAnsi="Verdana"/>
        </w:rPr>
        <w:t>16.12.2025r.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A91307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D86C52">
        <w:rPr>
          <w:b/>
        </w:rPr>
        <w:t>konsultacji neurologicznych dla pacjentów Oddziału Neonatologicznego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CA41EB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73BFF">
        <w:rPr>
          <w:rFonts w:ascii="Georgia" w:hAnsi="Georgia"/>
          <w:sz w:val="22"/>
          <w:szCs w:val="22"/>
        </w:rPr>
        <w:t>04.12.2025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50BC9975" w14:textId="3A2DED2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45C991B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0E935CF" w14:textId="6DC235D7" w:rsidR="00D86C52" w:rsidRDefault="00D86C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E986BAC" w14:textId="77777777" w:rsidR="00D86C52" w:rsidRDefault="00D86C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0E2BF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86C52">
        <w:rPr>
          <w:rFonts w:ascii="Georgia" w:hAnsi="Georgia"/>
          <w:sz w:val="22"/>
          <w:szCs w:val="22"/>
        </w:rPr>
        <w:t xml:space="preserve">Specjalistyczna Praktyka Neuropediatryczna Łukasz </w:t>
      </w:r>
      <w:proofErr w:type="spellStart"/>
      <w:r w:rsidR="00D86C52">
        <w:rPr>
          <w:rFonts w:ascii="Georgia" w:hAnsi="Georgia"/>
          <w:sz w:val="22"/>
          <w:szCs w:val="22"/>
        </w:rPr>
        <w:t>Przysło</w:t>
      </w:r>
      <w:proofErr w:type="spellEnd"/>
      <w:r w:rsidR="00D86C52">
        <w:rPr>
          <w:rFonts w:ascii="Georgia" w:hAnsi="Georgia"/>
          <w:sz w:val="22"/>
          <w:szCs w:val="22"/>
        </w:rPr>
        <w:t>”, 93-435 Łódź</w:t>
      </w:r>
    </w:p>
    <w:p w14:paraId="1113E2F2" w14:textId="0EEFC64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96C58C" w14:textId="76255C54" w:rsidR="00D86C52" w:rsidRDefault="00D86C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5405DE" w14:textId="3C71D929" w:rsidR="00D86C52" w:rsidRDefault="00D86C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6A4C69E" w14:textId="77777777" w:rsidR="00D86C52" w:rsidRDefault="00D86C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F3B8D9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373BF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73BF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73BFF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86C52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2025-12-05T07:41:00Z</dcterms:created>
  <dcterms:modified xsi:type="dcterms:W3CDTF">2025-12-16T12:41:00Z</dcterms:modified>
</cp:coreProperties>
</file>