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D7866C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F667BF">
        <w:rPr>
          <w:rFonts w:ascii="Verdana" w:hAnsi="Verdana"/>
        </w:rPr>
        <w:t>28.11.2025r.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662A10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F667BF">
        <w:rPr>
          <w:b/>
        </w:rPr>
        <w:t>neurologii.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034F19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667BF">
        <w:rPr>
          <w:rFonts w:ascii="Georgia" w:hAnsi="Georgia"/>
          <w:sz w:val="22"/>
          <w:szCs w:val="22"/>
        </w:rPr>
        <w:t>28.11.2025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927EF0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F667BF">
        <w:rPr>
          <w:rFonts w:ascii="Georgia" w:hAnsi="Georgia"/>
          <w:sz w:val="22"/>
          <w:szCs w:val="22"/>
        </w:rPr>
        <w:t>NeuroKlinika</w:t>
      </w:r>
      <w:proofErr w:type="spellEnd"/>
      <w:r w:rsidR="00F667BF">
        <w:rPr>
          <w:rFonts w:ascii="Georgia" w:hAnsi="Georgia"/>
          <w:sz w:val="22"/>
          <w:szCs w:val="22"/>
        </w:rPr>
        <w:t xml:space="preserve"> Gabinet Lekarski Dr hab. Agata Gajos”, 90-640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A2564C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79728B8" w14:textId="4D01BDD6" w:rsidR="00F667BF" w:rsidRDefault="00F667B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6DC8DE9" w14:textId="663D154F" w:rsidR="00F667BF" w:rsidRDefault="00F667B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676698" w14:textId="29D7A877" w:rsidR="00F667BF" w:rsidRDefault="00F667B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166AF80" w14:textId="77777777" w:rsidR="00F667BF" w:rsidRDefault="00F667B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C0A789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667B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667B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667BF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2025-11-28T07:33:00Z</dcterms:created>
  <dcterms:modified xsi:type="dcterms:W3CDTF">2025-11-28T07:33:00Z</dcterms:modified>
</cp:coreProperties>
</file>