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DE12FB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366193">
        <w:rPr>
          <w:rFonts w:ascii="Verdana" w:hAnsi="Verdana"/>
        </w:rPr>
        <w:t>22.12.2025r.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F20CAD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366193">
        <w:rPr>
          <w:b/>
        </w:rPr>
        <w:t>kardiologii.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2DFA2E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47F87">
        <w:rPr>
          <w:rFonts w:ascii="Georgia" w:hAnsi="Georgia"/>
          <w:sz w:val="22"/>
          <w:szCs w:val="22"/>
        </w:rPr>
        <w:t>22.12.2025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B47F87">
        <w:rPr>
          <w:rFonts w:ascii="Georgia" w:hAnsi="Georgia"/>
          <w:sz w:val="22"/>
          <w:szCs w:val="22"/>
        </w:rPr>
        <w:t>wpłynęły 2 oferty.</w:t>
      </w:r>
    </w:p>
    <w:p w14:paraId="7C652EAD" w14:textId="68791DE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C099E5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47F87">
        <w:rPr>
          <w:rFonts w:ascii="Georgia" w:hAnsi="Georgia"/>
          <w:sz w:val="22"/>
          <w:szCs w:val="22"/>
        </w:rPr>
        <w:t>Praktyka Lekarska Beata Kierzkowska”, 91-496 Łódź</w:t>
      </w:r>
    </w:p>
    <w:p w14:paraId="1113E2F2" w14:textId="38C0D05F" w:rsidR="00901291" w:rsidRDefault="00B47F87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</w:t>
      </w:r>
      <w:r>
        <w:rPr>
          <w:rFonts w:ascii="Georgia" w:hAnsi="Georgia"/>
          <w:sz w:val="22"/>
          <w:szCs w:val="22"/>
        </w:rPr>
        <w:t xml:space="preserve"> „Gabinet Lekarski Katarzyna Niewiadomska-Jarosik’, 91-002 Łódź</w:t>
      </w:r>
    </w:p>
    <w:p w14:paraId="42F60806" w14:textId="097D2AA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1D9BBDB" w14:textId="39089813" w:rsidR="00B47F87" w:rsidRDefault="00B47F8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9BEF0BD" w14:textId="77777777" w:rsidR="00B47F87" w:rsidRDefault="00B47F8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4881DB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B47F87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225A2992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7F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47F8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66193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47F87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2025-12-22T13:03:00Z</cp:lastPrinted>
  <dcterms:created xsi:type="dcterms:W3CDTF">2025-12-22T13:04:00Z</dcterms:created>
  <dcterms:modified xsi:type="dcterms:W3CDTF">2025-12-22T13:04:00Z</dcterms:modified>
</cp:coreProperties>
</file>