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2B7C5E8A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6A376D">
        <w:rPr>
          <w:rFonts w:ascii="Verdana" w:hAnsi="Verdana"/>
        </w:rPr>
        <w:t>23.02.2026r.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3B8E822F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6A376D">
        <w:rPr>
          <w:rFonts w:ascii="Georgia" w:hAnsi="Georgia"/>
          <w:sz w:val="22"/>
          <w:szCs w:val="22"/>
        </w:rPr>
        <w:t xml:space="preserve">przez personel </w:t>
      </w:r>
      <w:proofErr w:type="spellStart"/>
      <w:r w:rsidR="006A376D">
        <w:rPr>
          <w:rFonts w:ascii="Georgia" w:hAnsi="Georgia"/>
          <w:sz w:val="22"/>
          <w:szCs w:val="22"/>
        </w:rPr>
        <w:t>medyczny-pielęgniarki</w:t>
      </w:r>
      <w:proofErr w:type="spellEnd"/>
      <w:r w:rsidR="006A376D">
        <w:rPr>
          <w:rFonts w:ascii="Georgia" w:hAnsi="Georgia"/>
          <w:sz w:val="22"/>
          <w:szCs w:val="22"/>
        </w:rPr>
        <w:t>/pielęgniarzy w zakresie psychiatrii.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72FB42F4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6A376D">
        <w:rPr>
          <w:rFonts w:ascii="Georgia" w:hAnsi="Georgia"/>
          <w:sz w:val="22"/>
          <w:szCs w:val="22"/>
        </w:rPr>
        <w:t>20.02.2026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2EE2F145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6A376D">
        <w:rPr>
          <w:rFonts w:ascii="Georgia" w:hAnsi="Georgia"/>
          <w:sz w:val="22"/>
          <w:szCs w:val="22"/>
        </w:rPr>
        <w:t>Indywidualna Praktyka Pielęgniarska AVA Olga Kalwas”, 63-313 Chocz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2C446D06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81745B0" w14:textId="0FD947DC" w:rsidR="006A376D" w:rsidRDefault="006A376D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DA66B03" w14:textId="14640C63" w:rsidR="006A376D" w:rsidRDefault="006A376D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D3BF194" w14:textId="77777777" w:rsidR="006A376D" w:rsidRDefault="006A376D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534E9EE2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6A376D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6A376D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A376D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2026-02-23T08:21:00Z</dcterms:created>
  <dcterms:modified xsi:type="dcterms:W3CDTF">2026-02-23T08:21:00Z</dcterms:modified>
</cp:coreProperties>
</file>