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0AB6ABB3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DD0A11">
        <w:rPr>
          <w:rFonts w:ascii="Verdana" w:hAnsi="Verdana"/>
        </w:rPr>
        <w:t>25.02.2026r.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BAF92A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DD0A11">
        <w:rPr>
          <w:b/>
        </w:rPr>
        <w:t>anestezjologii i intensywnej terapii w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413CB2B4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DD0A11">
        <w:rPr>
          <w:rFonts w:ascii="Georgia" w:hAnsi="Georgia"/>
          <w:sz w:val="22"/>
          <w:szCs w:val="22"/>
        </w:rPr>
        <w:t>25.02.2026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DD0A11">
        <w:rPr>
          <w:rFonts w:ascii="Georgia" w:hAnsi="Georgia"/>
          <w:sz w:val="22"/>
          <w:szCs w:val="22"/>
        </w:rPr>
        <w:t>wpłynęły 3 oferty.</w:t>
      </w:r>
      <w:r>
        <w:rPr>
          <w:rFonts w:ascii="Georgia" w:hAnsi="Georgia"/>
          <w:sz w:val="22"/>
          <w:szCs w:val="22"/>
        </w:rPr>
        <w:t xml:space="preserve"> </w:t>
      </w:r>
    </w:p>
    <w:p w14:paraId="50BC9975" w14:textId="1E8AF686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7AA9DCB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DD0A11">
        <w:rPr>
          <w:rFonts w:ascii="Georgia" w:hAnsi="Georgia"/>
          <w:sz w:val="22"/>
          <w:szCs w:val="22"/>
        </w:rPr>
        <w:t xml:space="preserve">Indywidualna praktyka lekarska Justyna </w:t>
      </w:r>
      <w:proofErr w:type="spellStart"/>
      <w:r w:rsidR="00DD0A11">
        <w:rPr>
          <w:rFonts w:ascii="Georgia" w:hAnsi="Georgia"/>
          <w:sz w:val="22"/>
          <w:szCs w:val="22"/>
        </w:rPr>
        <w:t>Kasznia</w:t>
      </w:r>
      <w:proofErr w:type="spellEnd"/>
      <w:r w:rsidR="00DD0A11">
        <w:rPr>
          <w:rFonts w:ascii="Georgia" w:hAnsi="Georgia"/>
          <w:sz w:val="22"/>
          <w:szCs w:val="22"/>
        </w:rPr>
        <w:t>”, 91-604 Łódź</w:t>
      </w:r>
    </w:p>
    <w:p w14:paraId="6513B2C4" w14:textId="5BC78914" w:rsidR="00DD0A11" w:rsidRDefault="00DD0A11" w:rsidP="00DD0A1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>
        <w:rPr>
          <w:rFonts w:ascii="Georgia" w:hAnsi="Georgia"/>
          <w:sz w:val="22"/>
          <w:szCs w:val="22"/>
        </w:rPr>
        <w:t xml:space="preserve"> – „</w:t>
      </w:r>
      <w:r>
        <w:rPr>
          <w:rFonts w:ascii="Georgia" w:hAnsi="Georgia"/>
          <w:sz w:val="22"/>
          <w:szCs w:val="22"/>
        </w:rPr>
        <w:t>Indywidualna Praktyka Lekarska Kacper Antosik”, 91-765 Łódź</w:t>
      </w:r>
    </w:p>
    <w:p w14:paraId="24C106C4" w14:textId="5A01FAAF" w:rsidR="00DD0A11" w:rsidRDefault="00DD0A11" w:rsidP="00DD0A1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3</w:t>
      </w:r>
      <w:r>
        <w:rPr>
          <w:rFonts w:ascii="Georgia" w:hAnsi="Georgia"/>
          <w:sz w:val="22"/>
          <w:szCs w:val="22"/>
        </w:rPr>
        <w:t xml:space="preserve"> – „</w:t>
      </w:r>
      <w:r>
        <w:rPr>
          <w:rFonts w:ascii="Georgia" w:hAnsi="Georgia"/>
          <w:sz w:val="22"/>
          <w:szCs w:val="22"/>
        </w:rPr>
        <w:t>Prywatna Praktyka Lekarska Łukasz Sadowski”, 91-728 Łódź</w:t>
      </w:r>
      <w:bookmarkStart w:id="0" w:name="_GoBack"/>
      <w:bookmarkEnd w:id="0"/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50A06D1F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5870DE9" w14:textId="192D80B5" w:rsidR="00DD0A11" w:rsidRDefault="00DD0A1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1AF6A29" w14:textId="41886888" w:rsidR="00DD0A11" w:rsidRDefault="00DD0A1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91F07BF" w14:textId="2678E8CE" w:rsidR="00DD0A11" w:rsidRDefault="00DD0A1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787E614" w14:textId="77777777" w:rsidR="00DD0A11" w:rsidRDefault="00DD0A1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38DF2419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DD0A11">
        <w:rPr>
          <w:rFonts w:ascii="Georgia" w:hAnsi="Georgia"/>
          <w:sz w:val="22"/>
          <w:szCs w:val="22"/>
        </w:rPr>
        <w:t>zostanie zawarta z Oferentami</w:t>
      </w:r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DD0A11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0A11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2026-02-25T12:08:00Z</dcterms:created>
  <dcterms:modified xsi:type="dcterms:W3CDTF">2026-02-25T12:08:00Z</dcterms:modified>
</cp:coreProperties>
</file>