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CD49E0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126160">
        <w:rPr>
          <w:rFonts w:ascii="Verdana" w:hAnsi="Verdana"/>
        </w:rPr>
        <w:t>03.04.2026r.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516F4F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126160">
        <w:rPr>
          <w:b/>
        </w:rPr>
        <w:t>otolaryngologii.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D93055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26160">
        <w:rPr>
          <w:rFonts w:ascii="Georgia" w:hAnsi="Georgia"/>
          <w:sz w:val="22"/>
          <w:szCs w:val="22"/>
        </w:rPr>
        <w:t>03.04.2026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BC7A13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126160">
        <w:rPr>
          <w:rFonts w:ascii="Georgia" w:hAnsi="Georgia"/>
          <w:sz w:val="22"/>
          <w:szCs w:val="22"/>
        </w:rPr>
        <w:t>Medycyna Specjalistyczna Sp. z o.o.”, 85-372 Bydgoszcz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C3FE1DD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9C886AC" w14:textId="6CE32E7A" w:rsidR="00126160" w:rsidRDefault="0012616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27AEEC9" w14:textId="21278796" w:rsidR="00126160" w:rsidRDefault="0012616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48954EC" w14:textId="238B8387" w:rsidR="00126160" w:rsidRDefault="0012616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A41A8D0" w14:textId="77777777" w:rsidR="00126160" w:rsidRDefault="00126160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48086E2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126160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D924E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26160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2026-04-02T06:55:00Z</dcterms:created>
  <dcterms:modified xsi:type="dcterms:W3CDTF">2026-04-02T06:55:00Z</dcterms:modified>
</cp:coreProperties>
</file>