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36470E6C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8439DE">
        <w:rPr>
          <w:rFonts w:ascii="Verdana" w:hAnsi="Verdana"/>
        </w:rPr>
        <w:t>13.04.2026r.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5A38E5D3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8439DE">
        <w:rPr>
          <w:b/>
        </w:rPr>
        <w:t>endokrynologii i chorób wewnętrznych.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6FD54D5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F43BCF">
        <w:rPr>
          <w:rFonts w:ascii="Georgia" w:hAnsi="Georgia"/>
          <w:sz w:val="22"/>
          <w:szCs w:val="22"/>
        </w:rPr>
        <w:t>13.04.2026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6B71893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F43BCF">
        <w:rPr>
          <w:rFonts w:ascii="Georgia" w:hAnsi="Georgia"/>
          <w:sz w:val="22"/>
          <w:szCs w:val="22"/>
        </w:rPr>
        <w:t xml:space="preserve">Ewa </w:t>
      </w:r>
      <w:proofErr w:type="spellStart"/>
      <w:r w:rsidR="00F43BCF">
        <w:rPr>
          <w:rFonts w:ascii="Georgia" w:hAnsi="Georgia"/>
          <w:sz w:val="22"/>
          <w:szCs w:val="22"/>
        </w:rPr>
        <w:t>Jachacz</w:t>
      </w:r>
      <w:proofErr w:type="spellEnd"/>
      <w:r w:rsidR="00F43BCF">
        <w:rPr>
          <w:rFonts w:ascii="Georgia" w:hAnsi="Georgia"/>
          <w:sz w:val="22"/>
          <w:szCs w:val="22"/>
        </w:rPr>
        <w:t xml:space="preserve"> Praktyka lekarska”, 90-050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6505EA8F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F0460DE" w14:textId="5604F439" w:rsidR="00F43BCF" w:rsidRDefault="00F43BC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71A04CD" w14:textId="77777777" w:rsidR="00F43BCF" w:rsidRDefault="00F43BC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DAAC7CB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F43BCF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F43BCF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439DE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43BCF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2026-04-13T12:35:00Z</dcterms:created>
  <dcterms:modified xsi:type="dcterms:W3CDTF">2026-04-13T12:35:00Z</dcterms:modified>
</cp:coreProperties>
</file>