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C798712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CA0866">
        <w:rPr>
          <w:rFonts w:ascii="Verdana" w:hAnsi="Verdana"/>
        </w:rPr>
        <w:t>11.05.2026r.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4D5D1E8C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CA0866">
        <w:rPr>
          <w:b/>
        </w:rPr>
        <w:t>otolaryngologii.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14EB7493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CA0866">
        <w:rPr>
          <w:rFonts w:ascii="Georgia" w:hAnsi="Georgia"/>
          <w:sz w:val="22"/>
          <w:szCs w:val="22"/>
        </w:rPr>
        <w:t>11.05.2026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3ABAA51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CA0866">
        <w:rPr>
          <w:rFonts w:ascii="Georgia" w:hAnsi="Georgia"/>
          <w:sz w:val="22"/>
          <w:szCs w:val="22"/>
        </w:rPr>
        <w:t>Praktyka Lekarska Jakub Malinowski”, 92-332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27E3F3B6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F094B74" w14:textId="52A0A623" w:rsidR="00CA0866" w:rsidRDefault="00CA086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8127670" w14:textId="77777777" w:rsidR="00CA0866" w:rsidRDefault="00CA086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255CB3A8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CA0866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AB3D1" w14:textId="77777777" w:rsidR="00170403" w:rsidRDefault="00170403" w:rsidP="005B120F">
      <w:pPr>
        <w:spacing w:after="0" w:line="240" w:lineRule="auto"/>
      </w:pPr>
      <w:r>
        <w:separator/>
      </w:r>
    </w:p>
  </w:endnote>
  <w:endnote w:type="continuationSeparator" w:id="0">
    <w:p w14:paraId="3F27FA6E" w14:textId="77777777" w:rsidR="00170403" w:rsidRDefault="00170403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CA0866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879B4" w14:textId="77777777" w:rsidR="00170403" w:rsidRDefault="00170403" w:rsidP="005B120F">
      <w:pPr>
        <w:spacing w:after="0" w:line="240" w:lineRule="auto"/>
      </w:pPr>
      <w:r>
        <w:separator/>
      </w:r>
    </w:p>
  </w:footnote>
  <w:footnote w:type="continuationSeparator" w:id="0">
    <w:p w14:paraId="02B9C104" w14:textId="77777777" w:rsidR="00170403" w:rsidRDefault="00170403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70403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039F4"/>
    <w:rsid w:val="00C838C6"/>
    <w:rsid w:val="00C93E1A"/>
    <w:rsid w:val="00CA0866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2026-05-11T10:10:00Z</dcterms:created>
  <dcterms:modified xsi:type="dcterms:W3CDTF">2026-05-11T10:10:00Z</dcterms:modified>
</cp:coreProperties>
</file>