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9939E1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E3157E">
        <w:rPr>
          <w:rFonts w:ascii="Verdana" w:hAnsi="Verdana"/>
        </w:rPr>
        <w:t>15.05.2026r.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52A379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E3157E">
        <w:rPr>
          <w:b/>
        </w:rPr>
        <w:t>ginekologii i położnictwa.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2B4A3E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E3157E">
        <w:rPr>
          <w:rFonts w:ascii="Georgia" w:hAnsi="Georgia"/>
          <w:sz w:val="22"/>
          <w:szCs w:val="22"/>
        </w:rPr>
        <w:t>15.05.2026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B6EC5B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E3157E">
        <w:rPr>
          <w:rFonts w:ascii="Georgia" w:hAnsi="Georgia"/>
          <w:sz w:val="22"/>
          <w:szCs w:val="22"/>
        </w:rPr>
        <w:t>Indywidualna Praktyka Lekarska Piotr Bielewicz”, 40-057 Katowice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70071D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71C3A4A" w14:textId="10F52C63" w:rsidR="00E3157E" w:rsidRDefault="00E3157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8B47D0D" w14:textId="77777777" w:rsidR="00E3157E" w:rsidRDefault="00E3157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3A2FC88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E3157E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  <w:bookmarkStart w:id="0" w:name="_GoBack"/>
      <w:bookmarkEnd w:id="0"/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C7C3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157E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2026-05-14T09:37:00Z</dcterms:created>
  <dcterms:modified xsi:type="dcterms:W3CDTF">2026-05-14T09:37:00Z</dcterms:modified>
</cp:coreProperties>
</file>