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65F25951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ED2227">
        <w:rPr>
          <w:rFonts w:ascii="Verdana" w:hAnsi="Verdana"/>
        </w:rPr>
        <w:t>16.07</w:t>
      </w:r>
      <w:r w:rsidR="00D3469A">
        <w:rPr>
          <w:rFonts w:ascii="Verdana" w:hAnsi="Verdana"/>
        </w:rPr>
        <w:t>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60D0A5E3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</w:t>
      </w:r>
      <w:r w:rsidR="00ED2227">
        <w:rPr>
          <w:rFonts w:ascii="Georgia" w:hAnsi="Georgia"/>
          <w:sz w:val="22"/>
          <w:szCs w:val="22"/>
        </w:rPr>
        <w:t>Zespole Leczenia Środowiskowego w Centrum Zdrowia Psychicznego.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1B69D0CF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ED2227">
        <w:rPr>
          <w:rFonts w:ascii="Georgia" w:hAnsi="Georgia"/>
          <w:sz w:val="22"/>
          <w:szCs w:val="22"/>
        </w:rPr>
        <w:t>13.07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5EE980D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ED2227">
        <w:rPr>
          <w:rFonts w:ascii="Georgia" w:hAnsi="Georgia"/>
          <w:sz w:val="22"/>
          <w:szCs w:val="22"/>
        </w:rPr>
        <w:t>Bartosz Kaczmarek”, 95-020 Justynów</w:t>
      </w:r>
      <w:bookmarkStart w:id="0" w:name="_GoBack"/>
      <w:bookmarkEnd w:id="0"/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ED2227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ED2227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2026-07-16T12:29:00Z</dcterms:created>
  <dcterms:modified xsi:type="dcterms:W3CDTF">2026-07-16T12:29:00Z</dcterms:modified>
</cp:coreProperties>
</file>