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65A7E808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F94CD8">
        <w:rPr>
          <w:rFonts w:ascii="Verdana" w:hAnsi="Verdana"/>
        </w:rPr>
        <w:t>17.07.2026r.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75735376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zakresie </w:t>
      </w:r>
      <w:r w:rsidR="00F94CD8">
        <w:rPr>
          <w:b/>
        </w:rPr>
        <w:t>endokrynologii i chorób wewnętrznych.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05D07CBA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F94CD8">
        <w:rPr>
          <w:rFonts w:ascii="Georgia" w:hAnsi="Georgia"/>
          <w:sz w:val="22"/>
          <w:szCs w:val="22"/>
        </w:rPr>
        <w:t>17.07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49C780C6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</w:t>
      </w:r>
      <w:r w:rsidR="00F94CD8">
        <w:rPr>
          <w:rFonts w:ascii="Georgia" w:hAnsi="Georgia"/>
          <w:sz w:val="22"/>
          <w:szCs w:val="22"/>
        </w:rPr>
        <w:t>Łukasz Kaczmarek, 62-600 Koło</w:t>
      </w:r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59939008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="00F94CD8">
        <w:rPr>
          <w:rFonts w:ascii="Georgia" w:hAnsi="Georgia"/>
          <w:b/>
          <w:sz w:val="22"/>
          <w:szCs w:val="22"/>
        </w:rPr>
        <w:t>2</w:t>
      </w:r>
      <w:bookmarkStart w:id="0" w:name="_GoBack"/>
      <w:bookmarkEnd w:id="0"/>
      <w:r w:rsidRPr="00230301">
        <w:rPr>
          <w:rFonts w:ascii="Georgia" w:hAnsi="Georgia"/>
          <w:b/>
          <w:sz w:val="22"/>
          <w:szCs w:val="22"/>
        </w:rPr>
        <w:t xml:space="preserve">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F94CD8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94CD8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2026-07-17T12:40:00Z</dcterms:created>
  <dcterms:modified xsi:type="dcterms:W3CDTF">2026-07-17T12:40:00Z</dcterms:modified>
</cp:coreProperties>
</file>