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27001D7D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12A70">
        <w:rPr>
          <w:rFonts w:ascii="Verdana" w:hAnsi="Verdana"/>
        </w:rPr>
        <w:t>22.07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5C5911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12A70">
        <w:rPr>
          <w:b/>
        </w:rPr>
        <w:t xml:space="preserve">prowadzenia </w:t>
      </w:r>
      <w:proofErr w:type="spellStart"/>
      <w:r w:rsidR="00E12A70">
        <w:rPr>
          <w:b/>
        </w:rPr>
        <w:t>superwizji</w:t>
      </w:r>
      <w:proofErr w:type="spellEnd"/>
      <w:r w:rsidR="00E12A70">
        <w:rPr>
          <w:b/>
        </w:rPr>
        <w:t xml:space="preserve"> psychoterapii (</w:t>
      </w:r>
      <w:proofErr w:type="spellStart"/>
      <w:r w:rsidR="00E12A70">
        <w:rPr>
          <w:b/>
        </w:rPr>
        <w:t>superwizji</w:t>
      </w:r>
      <w:proofErr w:type="spellEnd"/>
      <w:r w:rsidR="00E12A70">
        <w:rPr>
          <w:b/>
        </w:rPr>
        <w:t xml:space="preserve"> grupowej) na rzecz zespołu terapeutycznego.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B8DC56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12A70">
        <w:rPr>
          <w:rFonts w:ascii="Georgia" w:hAnsi="Georgia"/>
          <w:sz w:val="22"/>
          <w:szCs w:val="22"/>
        </w:rPr>
        <w:t>22.07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660773D1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E12A70">
        <w:rPr>
          <w:rFonts w:ascii="Georgia" w:hAnsi="Georgia"/>
          <w:sz w:val="22"/>
          <w:szCs w:val="22"/>
        </w:rPr>
        <w:t>Gabinet Psychoterapii Katarzyna Rybczyńska”, 92-203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55E1368A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2A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12A70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12A70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2026-07-22T10:36:00Z</cp:lastPrinted>
  <dcterms:created xsi:type="dcterms:W3CDTF">2026-07-22T10:36:00Z</dcterms:created>
  <dcterms:modified xsi:type="dcterms:W3CDTF">2026-07-22T10:36:00Z</dcterms:modified>
</cp:coreProperties>
</file>