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41377FD8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E44088">
        <w:rPr>
          <w:rFonts w:ascii="Verdana" w:hAnsi="Verdana"/>
        </w:rPr>
        <w:t>28.09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662BBDB1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>konkursowego na udzielanie świadczeń zdrowotnych w</w:t>
      </w:r>
      <w:r w:rsidR="00E44088">
        <w:rPr>
          <w:rFonts w:ascii="Georgia" w:hAnsi="Georgia"/>
          <w:sz w:val="22"/>
          <w:szCs w:val="22"/>
        </w:rPr>
        <w:t xml:space="preserve"> przez lekarzy polegających na przeprowadzaniu specjalistycznych konsultacji psychiatrycznych u dzieci i młodzieży.</w:t>
      </w:r>
      <w:r w:rsidRPr="00135780">
        <w:rPr>
          <w:rFonts w:ascii="Georgia" w:hAnsi="Georgia"/>
          <w:sz w:val="22"/>
          <w:szCs w:val="22"/>
        </w:rPr>
        <w:t xml:space="preserve"> 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3E248905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E44088">
        <w:rPr>
          <w:rFonts w:ascii="Georgia" w:hAnsi="Georgia"/>
          <w:sz w:val="22"/>
          <w:szCs w:val="22"/>
        </w:rPr>
        <w:t>25.09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5CB637F5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E44088">
        <w:rPr>
          <w:rFonts w:ascii="Georgia" w:hAnsi="Georgia"/>
          <w:sz w:val="22"/>
          <w:szCs w:val="22"/>
        </w:rPr>
        <w:t>Maciej Pacholczyk Indywidualna Praktyka Lekarska Filemon”, 93-193 Ł</w:t>
      </w:r>
      <w:bookmarkStart w:id="0" w:name="_GoBack"/>
      <w:bookmarkEnd w:id="0"/>
      <w:r w:rsidR="00E44088">
        <w:rPr>
          <w:rFonts w:ascii="Georgia" w:hAnsi="Georgia"/>
          <w:sz w:val="22"/>
          <w:szCs w:val="22"/>
        </w:rPr>
        <w:t>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9E2FA2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4088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2026-09-28T06:47:00Z</dcterms:created>
  <dcterms:modified xsi:type="dcterms:W3CDTF">2026-09-28T06:47:00Z</dcterms:modified>
</cp:coreProperties>
</file>