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109C7569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0862EB">
        <w:rPr>
          <w:rFonts w:ascii="Verdana" w:hAnsi="Verdana"/>
        </w:rPr>
        <w:t>21.10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3FF74C2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0862EB">
        <w:rPr>
          <w:b/>
        </w:rPr>
        <w:t>kardiochirurgii.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79E95ACB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0862EB">
        <w:rPr>
          <w:rFonts w:ascii="Georgia" w:hAnsi="Georgia"/>
          <w:sz w:val="22"/>
          <w:szCs w:val="22"/>
        </w:rPr>
        <w:t>21.10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B2C51A4" w14:textId="77777777" w:rsidR="000862EB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0862EB">
        <w:rPr>
          <w:rFonts w:ascii="Georgia" w:hAnsi="Georgia"/>
          <w:sz w:val="22"/>
          <w:szCs w:val="22"/>
        </w:rPr>
        <w:t xml:space="preserve">Stanisław Marian Ostrowski Indywidualna Praktyka </w:t>
      </w:r>
    </w:p>
    <w:p w14:paraId="42D218F2" w14:textId="15A569F5" w:rsidR="00901291" w:rsidRDefault="000862EB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 xml:space="preserve">                             Specjalistyczna - Kardiochirurgia”, 91-486 Łó</w:t>
      </w:r>
      <w:bookmarkStart w:id="0" w:name="_GoBack"/>
      <w:bookmarkEnd w:id="0"/>
      <w:r>
        <w:rPr>
          <w:rFonts w:ascii="Georgia" w:hAnsi="Georgia"/>
          <w:sz w:val="22"/>
          <w:szCs w:val="22"/>
        </w:rPr>
        <w:t>dź</w:t>
      </w:r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0862EB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862E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2026-10-21T07:50:00Z</dcterms:created>
  <dcterms:modified xsi:type="dcterms:W3CDTF">2026-10-21T07:50:00Z</dcterms:modified>
</cp:coreProperties>
</file>