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02DC" w:rsidRDefault="00B63E5A" w:rsidP="005D02DC">
      <w:pPr>
        <w:jc w:val="center"/>
        <w:rPr>
          <w:rFonts w:hint="default"/>
          <w:b/>
          <w:sz w:val="36"/>
          <w:szCs w:val="36"/>
          <w:lang w:val="en-US"/>
        </w:rPr>
      </w:pPr>
      <w:r w:rsidRPr="00B63E5A">
        <w:rPr>
          <w:rFonts w:hint="default"/>
          <w:b/>
          <w:sz w:val="36"/>
          <w:szCs w:val="36"/>
          <w:lang w:val="en-US"/>
        </w:rPr>
        <w:t>Przygoto</w:t>
      </w:r>
      <w:r w:rsidR="00AB5672">
        <w:rPr>
          <w:rFonts w:hint="default"/>
          <w:b/>
          <w:sz w:val="36"/>
          <w:szCs w:val="36"/>
          <w:lang w:val="en-US"/>
        </w:rPr>
        <w:t xml:space="preserve">wanie do badania </w:t>
      </w:r>
      <w:r w:rsidR="00D92118">
        <w:rPr>
          <w:rFonts w:hint="default"/>
          <w:b/>
          <w:sz w:val="36"/>
          <w:szCs w:val="36"/>
          <w:lang w:val="en-US"/>
        </w:rPr>
        <w:t>metodą Rezonansu</w:t>
      </w:r>
      <w:r w:rsidR="00CA0EAE">
        <w:rPr>
          <w:rFonts w:hint="default"/>
          <w:b/>
          <w:sz w:val="36"/>
          <w:szCs w:val="36"/>
          <w:lang w:val="en-US"/>
        </w:rPr>
        <w:t xml:space="preserve"> Magnetycznym</w:t>
      </w:r>
    </w:p>
    <w:p w:rsidR="005D02DC" w:rsidRDefault="005D02DC" w:rsidP="005D02DC">
      <w:pPr>
        <w:jc w:val="center"/>
        <w:rPr>
          <w:rFonts w:hint="default"/>
          <w:b/>
          <w:sz w:val="36"/>
          <w:szCs w:val="36"/>
          <w:lang w:val="en-US"/>
        </w:rPr>
      </w:pPr>
    </w:p>
    <w:p w:rsidR="007150D1" w:rsidRPr="005D02DC" w:rsidRDefault="007150D1" w:rsidP="005D02DC">
      <w:pPr>
        <w:ind w:firstLine="708"/>
        <w:jc w:val="center"/>
        <w:rPr>
          <w:rFonts w:hint="default"/>
          <w:b/>
          <w:sz w:val="26"/>
          <w:szCs w:val="26"/>
          <w:lang w:val="en-US"/>
        </w:rPr>
      </w:pPr>
      <w:r w:rsidRPr="005D02DC">
        <w:rPr>
          <w:rFonts w:hint="default"/>
          <w:b/>
          <w:sz w:val="26"/>
          <w:szCs w:val="26"/>
        </w:rPr>
        <w:t>Pacjent na badanie zgłasza się przed wyznaczonym czasem badania z dowodem osobistym, wynikami poprzednich badań oraz wynikami badań wymaganych do wykonania danego badania odpowiednio wcześniej przygotowany.</w:t>
      </w:r>
    </w:p>
    <w:p w:rsidR="007150D1" w:rsidRPr="005D02DC" w:rsidRDefault="007150D1" w:rsidP="007150D1">
      <w:pPr>
        <w:pStyle w:val="Akapitzlist"/>
        <w:spacing w:before="100" w:beforeAutospacing="1" w:after="100" w:afterAutospacing="1"/>
        <w:jc w:val="both"/>
        <w:rPr>
          <w:rFonts w:cs="Times New Roman" w:hint="default"/>
          <w:sz w:val="26"/>
          <w:szCs w:val="26"/>
          <w:lang w:eastAsia="pl-PL"/>
        </w:rPr>
      </w:pPr>
      <w:r w:rsidRPr="005D02DC">
        <w:rPr>
          <w:rFonts w:cs="Times New Roman" w:hint="default"/>
          <w:sz w:val="26"/>
          <w:szCs w:val="26"/>
          <w:lang w:eastAsia="pl-PL"/>
        </w:rPr>
        <w:t xml:space="preserve">Uwaga: należy zgłosić się 10 minut przed wyznaczoną godziną. </w:t>
      </w:r>
    </w:p>
    <w:p w:rsidR="007150D1" w:rsidRPr="005D02DC" w:rsidRDefault="005D02DC" w:rsidP="007150D1">
      <w:pPr>
        <w:pStyle w:val="Akapitzlist"/>
        <w:spacing w:before="100" w:beforeAutospacing="1" w:after="100" w:afterAutospacing="1"/>
        <w:jc w:val="both"/>
        <w:rPr>
          <w:rFonts w:cs="Times New Roman" w:hint="default"/>
          <w:sz w:val="26"/>
          <w:szCs w:val="26"/>
          <w:lang w:eastAsia="pl-PL"/>
        </w:rPr>
      </w:pPr>
      <w:r w:rsidRPr="005D02DC">
        <w:rPr>
          <w:rFonts w:cs="Times New Roman" w:hint="default"/>
          <w:sz w:val="26"/>
          <w:szCs w:val="26"/>
          <w:lang w:eastAsia="pl-PL"/>
        </w:rPr>
        <w:t>Przychodząc na badanie, pacjent ambulatoryjny powinien przynieść ze sobą: w</w:t>
      </w:r>
      <w:r w:rsidR="007150D1" w:rsidRPr="005D02DC">
        <w:rPr>
          <w:rFonts w:cs="Times New Roman" w:hint="default"/>
          <w:sz w:val="26"/>
          <w:szCs w:val="26"/>
          <w:lang w:eastAsia="pl-PL"/>
        </w:rPr>
        <w:t>yniki badania krwi określające p</w:t>
      </w:r>
      <w:r w:rsidR="00283C95">
        <w:rPr>
          <w:rFonts w:cs="Times New Roman" w:hint="default"/>
          <w:sz w:val="26"/>
          <w:szCs w:val="26"/>
          <w:lang w:eastAsia="pl-PL"/>
        </w:rPr>
        <w:t>oziom kreatyniny i</w:t>
      </w:r>
      <w:r w:rsidR="007150D1" w:rsidRPr="005D02DC">
        <w:rPr>
          <w:rFonts w:cs="Times New Roman" w:hint="default"/>
          <w:sz w:val="26"/>
          <w:szCs w:val="26"/>
          <w:lang w:eastAsia="pl-PL"/>
        </w:rPr>
        <w:t xml:space="preserve"> wskaźnik GFR badania ważne są tr</w:t>
      </w:r>
      <w:r w:rsidR="00283C95">
        <w:rPr>
          <w:rFonts w:cs="Times New Roman" w:hint="default"/>
          <w:sz w:val="26"/>
          <w:szCs w:val="26"/>
          <w:lang w:eastAsia="pl-PL"/>
        </w:rPr>
        <w:t>zy miesiące od dnia wykonania oraz w</w:t>
      </w:r>
      <w:r w:rsidR="007150D1" w:rsidRPr="005D02DC">
        <w:rPr>
          <w:rFonts w:cs="Times New Roman" w:hint="default"/>
          <w:sz w:val="26"/>
          <w:szCs w:val="26"/>
          <w:lang w:eastAsia="pl-PL"/>
        </w:rPr>
        <w:t>ypisy ze szpitala po przebytych hospitalizacjach.</w:t>
      </w:r>
    </w:p>
    <w:p w:rsidR="007150D1" w:rsidRPr="005D02DC" w:rsidRDefault="007150D1" w:rsidP="007150D1">
      <w:pPr>
        <w:pStyle w:val="Akapitzlist"/>
        <w:spacing w:before="100" w:beforeAutospacing="1" w:after="100" w:afterAutospacing="1"/>
        <w:jc w:val="both"/>
        <w:rPr>
          <w:rFonts w:cs="Times New Roman" w:hint="default"/>
          <w:sz w:val="26"/>
          <w:szCs w:val="26"/>
          <w:lang w:eastAsia="pl-PL"/>
        </w:rPr>
      </w:pPr>
      <w:r w:rsidRPr="005D02DC">
        <w:rPr>
          <w:rFonts w:cs="Times New Roman" w:hint="default"/>
          <w:sz w:val="26"/>
          <w:szCs w:val="26"/>
          <w:lang w:eastAsia="pl-PL"/>
        </w:rPr>
        <w:t>Przychodząc na badanie, pacjent szpitalny powinien przynieść ze sobą: wyniki badania krwi</w:t>
      </w:r>
      <w:r w:rsidR="00283C95">
        <w:rPr>
          <w:rFonts w:cs="Times New Roman" w:hint="default"/>
          <w:sz w:val="26"/>
          <w:szCs w:val="26"/>
          <w:lang w:eastAsia="pl-PL"/>
        </w:rPr>
        <w:t xml:space="preserve"> określające poziom kreatyniny i</w:t>
      </w:r>
      <w:r w:rsidRPr="005D02DC">
        <w:rPr>
          <w:rFonts w:cs="Times New Roman" w:hint="default"/>
          <w:sz w:val="26"/>
          <w:szCs w:val="26"/>
          <w:lang w:eastAsia="pl-PL"/>
        </w:rPr>
        <w:t xml:space="preserve"> wskaźnik</w:t>
      </w:r>
      <w:r w:rsidR="00F96D1F" w:rsidRPr="005D02DC">
        <w:rPr>
          <w:rFonts w:cs="Times New Roman" w:hint="default"/>
          <w:sz w:val="26"/>
          <w:szCs w:val="26"/>
          <w:lang w:eastAsia="pl-PL"/>
        </w:rPr>
        <w:t xml:space="preserve"> GFR badania ważne są siedem dni </w:t>
      </w:r>
      <w:r w:rsidR="00283C95">
        <w:rPr>
          <w:rFonts w:cs="Times New Roman" w:hint="default"/>
          <w:sz w:val="26"/>
          <w:szCs w:val="26"/>
          <w:lang w:eastAsia="pl-PL"/>
        </w:rPr>
        <w:t>wykonania oraz w</w:t>
      </w:r>
      <w:r w:rsidRPr="005D02DC">
        <w:rPr>
          <w:rFonts w:cs="Times New Roman" w:hint="default"/>
          <w:sz w:val="26"/>
          <w:szCs w:val="26"/>
          <w:lang w:eastAsia="pl-PL"/>
        </w:rPr>
        <w:t>ypisy ze szpitala po przebytych hospitalizacjach.</w:t>
      </w:r>
      <w:bookmarkStart w:id="0" w:name="_GoBack"/>
      <w:bookmarkEnd w:id="0"/>
    </w:p>
    <w:p w:rsidR="007150D1" w:rsidRPr="005D02DC" w:rsidRDefault="007150D1" w:rsidP="007150D1">
      <w:pPr>
        <w:pStyle w:val="Akapitzlist"/>
        <w:widowControl/>
        <w:spacing w:before="100" w:beforeAutospacing="1" w:after="100" w:afterAutospacing="1"/>
        <w:jc w:val="both"/>
        <w:rPr>
          <w:rFonts w:cs="Times New Roman" w:hint="default"/>
          <w:sz w:val="26"/>
          <w:szCs w:val="26"/>
          <w:lang w:eastAsia="pl-PL"/>
        </w:rPr>
      </w:pPr>
      <w:r w:rsidRPr="005D02DC">
        <w:rPr>
          <w:rFonts w:cs="Times New Roman" w:hint="default"/>
          <w:sz w:val="26"/>
          <w:szCs w:val="26"/>
          <w:lang w:eastAsia="pl-PL"/>
        </w:rPr>
        <w:t xml:space="preserve"> Przed badaniem nie należy zmieniać dotychczasow</w:t>
      </w:r>
      <w:r w:rsidR="00F96D1F" w:rsidRPr="005D02DC">
        <w:rPr>
          <w:rFonts w:cs="Times New Roman" w:hint="default"/>
          <w:sz w:val="26"/>
          <w:szCs w:val="26"/>
          <w:lang w:eastAsia="pl-PL"/>
        </w:rPr>
        <w:t xml:space="preserve">ego leczenia farmakologicznego </w:t>
      </w:r>
      <w:r w:rsidRPr="005D02DC">
        <w:rPr>
          <w:rFonts w:cs="Times New Roman" w:hint="default"/>
          <w:sz w:val="26"/>
          <w:szCs w:val="26"/>
          <w:lang w:eastAsia="pl-PL"/>
        </w:rPr>
        <w:t>w przypadku przewlekłych chorób należy zażyć stosowane dotychczas leki.</w:t>
      </w:r>
    </w:p>
    <w:p w:rsidR="007150D1" w:rsidRPr="005D02DC" w:rsidRDefault="007150D1" w:rsidP="007150D1">
      <w:pPr>
        <w:pStyle w:val="Akapitzlist"/>
        <w:spacing w:before="100" w:beforeAutospacing="1" w:after="100" w:afterAutospacing="1"/>
        <w:jc w:val="both"/>
        <w:rPr>
          <w:rFonts w:cs="Times New Roman" w:hint="default"/>
          <w:sz w:val="26"/>
          <w:szCs w:val="26"/>
          <w:lang w:eastAsia="pl-PL"/>
        </w:rPr>
      </w:pPr>
      <w:r w:rsidRPr="005D02DC">
        <w:rPr>
          <w:rFonts w:cs="Times New Roman" w:hint="default"/>
          <w:sz w:val="26"/>
          <w:szCs w:val="26"/>
          <w:lang w:eastAsia="pl-PL"/>
        </w:rPr>
        <w:t>Wykonanie badania nie wymaga specjalnego przygotowania. Wskazane jest korzystanie z toalety bezpośrednio przed badaniem. Badanie odbywa się w pomieszczeniu zamkniętym, z koniecznością pozostania w bezruchu przez cały czas jego trwania, na leżąco. Czas badania jest zależny od jego rodzaju I może wynosić od ok. 20 minut do 1,5 godziny.</w:t>
      </w:r>
    </w:p>
    <w:p w:rsidR="007150D1" w:rsidRPr="005D02DC" w:rsidRDefault="007150D1" w:rsidP="007150D1">
      <w:pPr>
        <w:pStyle w:val="Akapitzlist"/>
        <w:spacing w:before="100" w:beforeAutospacing="1" w:after="100" w:afterAutospacing="1"/>
        <w:jc w:val="both"/>
        <w:rPr>
          <w:rFonts w:cs="Times New Roman" w:hint="default"/>
          <w:sz w:val="26"/>
          <w:szCs w:val="26"/>
          <w:lang w:eastAsia="pl-PL"/>
        </w:rPr>
      </w:pPr>
      <w:r w:rsidRPr="005D02DC">
        <w:rPr>
          <w:rFonts w:cs="Times New Roman" w:hint="default"/>
          <w:sz w:val="26"/>
          <w:szCs w:val="26"/>
          <w:lang w:eastAsia="pl-PL"/>
        </w:rPr>
        <w:t>Nie można wykluczyć konieczności podania dożylnego środka cieniującego- decyzję podejmuje lekarz radiolog w trakcie badania. W związku z tym wskazane jest powstrzymanie się od spożywania pokarmów minimum 3 godziny przed badaniem oraz wypicie około 1 litra napojów nie gazowanych.</w:t>
      </w:r>
    </w:p>
    <w:p w:rsidR="007038DE" w:rsidRPr="00283C95" w:rsidRDefault="007150D1" w:rsidP="00D92118">
      <w:pPr>
        <w:pStyle w:val="Akapitzlist"/>
        <w:widowControl/>
        <w:spacing w:before="100" w:beforeAutospacing="1" w:after="100" w:afterAutospacing="1"/>
        <w:jc w:val="both"/>
        <w:rPr>
          <w:rFonts w:cs="Times New Roman" w:hint="default"/>
          <w:sz w:val="26"/>
          <w:szCs w:val="26"/>
          <w:lang w:val="pl-PL" w:eastAsia="pl-PL"/>
        </w:rPr>
      </w:pPr>
      <w:r w:rsidRPr="005D02DC">
        <w:rPr>
          <w:rFonts w:cs="Times New Roman" w:hint="default"/>
          <w:sz w:val="26"/>
          <w:szCs w:val="26"/>
          <w:lang w:eastAsia="pl-PL"/>
        </w:rPr>
        <w:t>Pacjent podczas badania przebywa w bardzo silnym polu magnetycznym, dlatego nie może posiadać przy sobie żadnych przedmiotów, które zawierają element metalowe oraz są wrażliwe na działanie pola, np.: zegarki, karty magnetyczne, telefony komórkowe, klucze bilon, kolczyki, paski, guziki, zapinki, okulary itd.</w:t>
      </w:r>
    </w:p>
    <w:sectPr w:rsidR="007038DE" w:rsidRPr="00283C95" w:rsidSect="00EB4FDD">
      <w:headerReference w:type="default" r:id="rId7"/>
      <w:pgSz w:w="16837" w:h="11905" w:orient="landscape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5E1" w:rsidRDefault="00C645E1">
      <w:pPr>
        <w:rPr>
          <w:rFonts w:hint="default"/>
        </w:rPr>
      </w:pPr>
      <w:r>
        <w:separator/>
      </w:r>
    </w:p>
  </w:endnote>
  <w:endnote w:type="continuationSeparator" w:id="0">
    <w:p w:rsidR="00C645E1" w:rsidRDefault="00C645E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5E1" w:rsidRDefault="00C645E1">
      <w:pPr>
        <w:rPr>
          <w:rFonts w:hint="default"/>
        </w:rPr>
      </w:pPr>
      <w:r>
        <w:separator/>
      </w:r>
    </w:p>
  </w:footnote>
  <w:footnote w:type="continuationSeparator" w:id="0">
    <w:p w:rsidR="00C645E1" w:rsidRDefault="00C645E1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96"/>
      <w:gridCol w:w="8235"/>
    </w:tblGrid>
    <w:tr w:rsidR="007038DE">
      <w:trPr>
        <w:jc w:val="center"/>
      </w:trPr>
      <w:tc>
        <w:tcPr>
          <w:tcW w:w="2296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tl2br w:val="nil"/>
            <w:tr2bl w:val="nil"/>
          </w:tcBorders>
          <w:vAlign w:val="center"/>
        </w:tcPr>
        <w:p w:rsidR="007038DE" w:rsidRDefault="004C48AF">
          <w:pPr>
            <w:pStyle w:val="Nagwek2"/>
            <w:jc w:val="center"/>
            <w:rPr>
              <w:rFonts w:ascii="Arial" w:cs="Arial" w:hint="default"/>
            </w:rPr>
          </w:pPr>
          <w:r>
            <w:rPr>
              <w:rFonts w:ascii="Tahoma" w:cs="Tahoma" w:hint="default"/>
              <w:noProof/>
              <w:sz w:val="16"/>
              <w:szCs w:val="16"/>
            </w:rPr>
            <w:drawing>
              <wp:inline distT="0" distB="0" distL="114300" distR="114300">
                <wp:extent cx="734695" cy="472440"/>
                <wp:effectExtent l="0" t="0" r="8255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69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tl2br w:val="nil"/>
            <w:tr2bl w:val="nil"/>
          </w:tcBorders>
          <w:vAlign w:val="center"/>
        </w:tcPr>
        <w:p w:rsidR="005D02DC" w:rsidRDefault="005D02DC" w:rsidP="005D02DC">
          <w:pPr>
            <w:jc w:val="center"/>
            <w:rPr>
              <w:rFonts w:ascii="Calibri" w:hAnsi="Calibri" w:cs="Calibri" w:hint="default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SAMODZIELNY PUBLICZNY ZAKŁAD OPIEKI ZDROWOTNEJ CENTRALNY SZPITAL KLINICZNY UNIWERSYTETU MEDYCZNEGO W ŁODZI</w:t>
          </w:r>
        </w:p>
        <w:p w:rsidR="005D02DC" w:rsidRDefault="005D02DC" w:rsidP="005D02DC">
          <w:pPr>
            <w:jc w:val="center"/>
            <w:rPr>
              <w:rFonts w:ascii="Calibri" w:hAnsi="Calibri" w:cs="Calibri" w:hint="default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Cz.I:000000018629</w:t>
          </w:r>
        </w:p>
        <w:p w:rsidR="005D02DC" w:rsidRDefault="005D02DC" w:rsidP="005D02DC">
          <w:pPr>
            <w:jc w:val="center"/>
            <w:rPr>
              <w:rFonts w:ascii="Calibri" w:hAnsi="Calibri" w:cs="Calibri" w:hint="default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SZPITAL KLINICZNY REGON: 472147559-00090</w:t>
          </w:r>
        </w:p>
        <w:p w:rsidR="005D02DC" w:rsidRDefault="005D02DC" w:rsidP="005D02DC">
          <w:pPr>
            <w:jc w:val="center"/>
            <w:rPr>
              <w:rFonts w:ascii="Calibri" w:hAnsi="Calibri" w:cs="Calibri" w:hint="default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ul. Pomorska 251, 92-213 Łódź,</w:t>
          </w:r>
        </w:p>
        <w:p w:rsidR="007038DE" w:rsidRPr="00B63E5A" w:rsidRDefault="005D02DC" w:rsidP="005D02DC">
          <w:pPr>
            <w:jc w:val="center"/>
            <w:rPr>
              <w:rFonts w:asciiTheme="minorHAnsi" w:hAnsiTheme="minorHAnsi" w:cstheme="minorHAnsi" w:hint="default"/>
              <w:sz w:val="44"/>
              <w:szCs w:val="44"/>
              <w:lang w:val="en-US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>CKD Zakład Diagnostyki</w:t>
          </w:r>
        </w:p>
      </w:tc>
    </w:tr>
  </w:tbl>
  <w:p w:rsidR="007038DE" w:rsidRDefault="007038DE">
    <w:pPr>
      <w:pStyle w:val="Nagwek"/>
      <w:rPr>
        <w:rFonts w:hint="default"/>
        <w:sz w:val="4"/>
        <w:szCs w:val="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01F3B"/>
    <w:multiLevelType w:val="multilevel"/>
    <w:tmpl w:val="21101F3B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int="default"/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int="default"/>
        <w:u w:val="none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u w:val="none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int="default"/>
        <w:u w:val="none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u w:val="none"/>
      </w:rPr>
    </w:lvl>
  </w:abstractNum>
  <w:abstractNum w:abstractNumId="1" w15:restartNumberingAfterBreak="0">
    <w:nsid w:val="4DF45A15"/>
    <w:multiLevelType w:val="hybridMultilevel"/>
    <w:tmpl w:val="403E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75A6"/>
    <w:rsid w:val="00172A27"/>
    <w:rsid w:val="00203511"/>
    <w:rsid w:val="00283C95"/>
    <w:rsid w:val="003224E5"/>
    <w:rsid w:val="00335DF3"/>
    <w:rsid w:val="004C48AF"/>
    <w:rsid w:val="005D02DC"/>
    <w:rsid w:val="005F2A47"/>
    <w:rsid w:val="005F7902"/>
    <w:rsid w:val="0063209B"/>
    <w:rsid w:val="0069322A"/>
    <w:rsid w:val="006F7871"/>
    <w:rsid w:val="007038DE"/>
    <w:rsid w:val="007073A6"/>
    <w:rsid w:val="007150D1"/>
    <w:rsid w:val="007441CE"/>
    <w:rsid w:val="007F495A"/>
    <w:rsid w:val="009D2306"/>
    <w:rsid w:val="00A41C25"/>
    <w:rsid w:val="00AB5672"/>
    <w:rsid w:val="00AF2B42"/>
    <w:rsid w:val="00B1400D"/>
    <w:rsid w:val="00B63E5A"/>
    <w:rsid w:val="00BB2D9E"/>
    <w:rsid w:val="00C2157D"/>
    <w:rsid w:val="00C22941"/>
    <w:rsid w:val="00C645E1"/>
    <w:rsid w:val="00CA0EAE"/>
    <w:rsid w:val="00D13B00"/>
    <w:rsid w:val="00D92118"/>
    <w:rsid w:val="00DB2AA5"/>
    <w:rsid w:val="00EB4FDD"/>
    <w:rsid w:val="00F96D1F"/>
    <w:rsid w:val="00FB64C6"/>
    <w:rsid w:val="1A01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FC7F4"/>
  <w15:docId w15:val="{64E99D6A-8CE5-469D-B9DF-946106E7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header" w:unhideWhenUsed="1"/>
    <w:lsdException w:name="footer" w:unhideWhenUsed="1"/>
    <w:lsdException w:name="caption" w:unhideWhenUsed="1" w:qFormat="1"/>
    <w:lsdException w:name="List Number" w:semiHidden="1" w:unhideWhenUsed="1" w:qFormat="1"/>
    <w:lsdException w:name="List 4" w:semiHidden="1" w:unhideWhenUsed="1" w:qFormat="1"/>
    <w:lsdException w:name="List 5" w:semiHidden="1" w:unhideWhenUsed="1" w:qFormat="1"/>
    <w:lsdException w:name="Title" w:uiPriority="10" w:qFormat="1"/>
    <w:lsdException w:name="Default Paragraph Font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2" w:unhideWhenUsed="1"/>
    <w:lsdException w:name="Hyperlink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/>
    <w:lsdException w:name="List Paragraph" w:uiPriority="0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nhideWhenUsed/>
    <w:qFormat/>
    <w:pPr>
      <w:autoSpaceDE w:val="0"/>
      <w:autoSpaceDN w:val="0"/>
    </w:pPr>
    <w:rPr>
      <w:rFonts w:eastAsia="Times New Roman" w:hint="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unhideWhenUsed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pPr>
      <w:ind w:left="1134"/>
    </w:pPr>
    <w:rPr>
      <w:b/>
      <w:sz w:val="16"/>
      <w:szCs w:val="16"/>
    </w:rPr>
  </w:style>
  <w:style w:type="paragraph" w:styleId="Legenda">
    <w:name w:val="caption"/>
    <w:basedOn w:val="Normalny"/>
    <w:next w:val="Normalny"/>
    <w:uiPriority w:val="99"/>
    <w:unhideWhenUsed/>
    <w:qFormat/>
    <w:pPr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Pr>
      <w:rFonts w:cs="Times New Roman" w:hint="default"/>
      <w:color w:val="0000FF"/>
      <w:sz w:val="24"/>
      <w:szCs w:val="24"/>
      <w:u w:val="single"/>
    </w:rPr>
  </w:style>
  <w:style w:type="paragraph" w:customStyle="1" w:styleId="Standard">
    <w:name w:val="Standard"/>
    <w:unhideWhenUsed/>
    <w:pPr>
      <w:widowControl w:val="0"/>
      <w:suppressAutoHyphens/>
      <w:autoSpaceDN w:val="0"/>
      <w:textAlignment w:val="baseline"/>
    </w:pPr>
    <w:rPr>
      <w:rFonts w:eastAsia="Times New Roman" w:cs="Tahoma" w:hint="eastAsia"/>
      <w:color w:val="000000"/>
      <w:kern w:val="3"/>
      <w:sz w:val="24"/>
      <w:szCs w:val="24"/>
      <w:lang w:val="en-US" w:eastAsia="en-US"/>
    </w:rPr>
  </w:style>
  <w:style w:type="paragraph" w:styleId="Akapitzlist">
    <w:name w:val="List Paragraph"/>
    <w:basedOn w:val="Normalny"/>
    <w:unhideWhenUsed/>
    <w:qFormat/>
    <w:pPr>
      <w:widowControl w:val="0"/>
      <w:suppressAutoHyphens/>
      <w:autoSpaceDE/>
      <w:ind w:left="720"/>
      <w:textAlignment w:val="baseline"/>
    </w:pPr>
    <w:rPr>
      <w:rFonts w:cs="Tahoma"/>
      <w:color w:val="000000"/>
      <w:kern w:val="3"/>
      <w:lang w:val="en-US" w:eastAsia="en-US"/>
    </w:rPr>
  </w:style>
  <w:style w:type="paragraph" w:styleId="Bezodstpw">
    <w:name w:val="No Spacing"/>
    <w:uiPriority w:val="1"/>
    <w:unhideWhenUsed/>
    <w:qFormat/>
    <w:rPr>
      <w:rFonts w:ascii="Calibri" w:eastAsia="Times New Roman" w:hAnsi="Calibri" w:hint="eastAsia"/>
      <w:sz w:val="22"/>
      <w:szCs w:val="22"/>
      <w:lang w:eastAsia="en-US"/>
    </w:rPr>
  </w:style>
  <w:style w:type="paragraph" w:customStyle="1" w:styleId="Heading1">
    <w:name w:val="Heading #1"/>
    <w:basedOn w:val="Normalny"/>
    <w:link w:val="Heading10"/>
    <w:unhideWhenUsed/>
    <w:pPr>
      <w:widowControl w:val="0"/>
      <w:shd w:val="clear" w:color="auto" w:fill="FFFFFF"/>
      <w:autoSpaceDE/>
      <w:autoSpaceDN/>
      <w:spacing w:before="420" w:after="420" w:line="250" w:lineRule="exact"/>
      <w:jc w:val="center"/>
      <w:outlineLvl w:val="0"/>
    </w:pPr>
    <w:rPr>
      <w:rFonts w:ascii="Bookman Old Style" w:hAnsi="Bookman Old Style" w:cs="Bookman Old Style"/>
      <w:b/>
      <w:spacing w:val="2"/>
      <w:sz w:val="18"/>
      <w:szCs w:val="18"/>
    </w:rPr>
  </w:style>
  <w:style w:type="paragraph" w:customStyle="1" w:styleId="Tekstpodstawowy1">
    <w:name w:val="Tekst podstawowy1"/>
    <w:basedOn w:val="Normalny"/>
    <w:link w:val="Bodytext"/>
    <w:unhideWhenUsed/>
    <w:pPr>
      <w:widowControl w:val="0"/>
      <w:shd w:val="clear" w:color="auto" w:fill="FFFFFF"/>
      <w:autoSpaceDE/>
      <w:autoSpaceDN/>
      <w:spacing w:before="420" w:line="317" w:lineRule="exact"/>
      <w:ind w:hanging="320"/>
    </w:pPr>
    <w:rPr>
      <w:rFonts w:ascii="Bookman Old Style" w:hAnsi="Bookman Old Style" w:cs="Bookman Old Style"/>
      <w:spacing w:val="3"/>
      <w:sz w:val="15"/>
      <w:szCs w:val="15"/>
    </w:rPr>
  </w:style>
  <w:style w:type="paragraph" w:customStyle="1" w:styleId="Bodytext3">
    <w:name w:val="Body text (3)"/>
    <w:basedOn w:val="Normalny"/>
    <w:link w:val="Bodytext30"/>
    <w:unhideWhenUsed/>
    <w:pPr>
      <w:widowControl w:val="0"/>
      <w:shd w:val="clear" w:color="auto" w:fill="FFFFFF"/>
      <w:autoSpaceDE/>
      <w:autoSpaceDN/>
      <w:spacing w:before="120" w:line="187" w:lineRule="exact"/>
      <w:jc w:val="both"/>
    </w:pPr>
    <w:rPr>
      <w:rFonts w:ascii="Bookman Old Style" w:hAnsi="Bookman Old Style" w:cs="Bookman Old Style"/>
      <w:spacing w:val="1"/>
      <w:sz w:val="14"/>
      <w:szCs w:val="14"/>
    </w:rPr>
  </w:style>
  <w:style w:type="paragraph" w:customStyle="1" w:styleId="Bodytext4">
    <w:name w:val="Body text (4)"/>
    <w:basedOn w:val="Normalny"/>
    <w:link w:val="Bodytext40"/>
    <w:unhideWhenUsed/>
    <w:pPr>
      <w:widowControl w:val="0"/>
      <w:shd w:val="clear" w:color="auto" w:fill="FFFFFF"/>
      <w:autoSpaceDE/>
      <w:autoSpaceDN/>
      <w:spacing w:before="360" w:after="300" w:line="230" w:lineRule="exact"/>
      <w:jc w:val="center"/>
    </w:pPr>
    <w:rPr>
      <w:rFonts w:ascii="Bookman Old Style" w:hAnsi="Bookman Old Style" w:cs="Bookman Old Style"/>
      <w:b/>
      <w:spacing w:val="2"/>
      <w:sz w:val="18"/>
      <w:szCs w:val="18"/>
    </w:rPr>
  </w:style>
  <w:style w:type="paragraph" w:customStyle="1" w:styleId="Bodytext5">
    <w:name w:val="Body text (5)"/>
    <w:basedOn w:val="Normalny"/>
    <w:link w:val="Bodytext50"/>
    <w:unhideWhenUsed/>
    <w:pPr>
      <w:widowControl w:val="0"/>
      <w:shd w:val="clear" w:color="auto" w:fill="FFFFFF"/>
      <w:autoSpaceDE/>
      <w:autoSpaceDN/>
      <w:spacing w:before="300" w:line="562" w:lineRule="exact"/>
    </w:pPr>
    <w:rPr>
      <w:rFonts w:ascii="Bookman Old Style" w:hAnsi="Bookman Old Style" w:cs="Bookman Old Style"/>
      <w:b/>
      <w:spacing w:val="1"/>
      <w:sz w:val="22"/>
      <w:szCs w:val="22"/>
    </w:rPr>
  </w:style>
  <w:style w:type="paragraph" w:customStyle="1" w:styleId="Bodytext6">
    <w:name w:val="Body text (6)"/>
    <w:basedOn w:val="Normalny"/>
    <w:link w:val="Bodytext60"/>
    <w:unhideWhenUsed/>
    <w:pPr>
      <w:widowControl w:val="0"/>
      <w:shd w:val="clear" w:color="auto" w:fill="FFFFFF"/>
      <w:autoSpaceDE/>
      <w:autoSpaceDN/>
      <w:spacing w:before="360" w:line="422" w:lineRule="exact"/>
      <w:ind w:hanging="360"/>
      <w:jc w:val="center"/>
    </w:pPr>
    <w:rPr>
      <w:rFonts w:ascii="Bookman Old Style" w:hAnsi="Bookman Old Style" w:cs="Bookman Old Style"/>
      <w:spacing w:val="2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unhideWhenUsed/>
    <w:locked/>
    <w:rPr>
      <w:rFonts w:ascii="Cambria" w:eastAsia="Times New Roman" w:hAnsi="Cambria" w:cs="Times New Roman" w:hint="eastAsia"/>
      <w:b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unhideWhenUsed/>
    <w:locked/>
    <w:rPr>
      <w:rFonts w:ascii="Cambria" w:eastAsia="Times New Roman" w:hAnsi="Cambria" w:cs="Times New Roman" w:hint="eastAsia"/>
      <w:b/>
      <w:i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unhideWhenUsed/>
    <w:locked/>
    <w:rPr>
      <w:rFonts w:ascii="Times New Roman" w:cs="Times New Roman" w:hint="default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unhideWhenUsed/>
    <w:locked/>
    <w:rPr>
      <w:rFonts w:ascii="Times New Roman" w:cs="Times New Roman" w:hint="default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unhideWhenUsed/>
    <w:locked/>
    <w:rPr>
      <w:rFonts w:ascii="Times New Roman" w:cs="Times New Roman" w:hint="default"/>
      <w:sz w:val="24"/>
      <w:szCs w:val="24"/>
    </w:rPr>
  </w:style>
  <w:style w:type="character" w:customStyle="1" w:styleId="Heading10">
    <w:name w:val="Heading #1_"/>
    <w:link w:val="Heading1"/>
    <w:unhideWhenUsed/>
    <w:locked/>
    <w:rPr>
      <w:rFonts w:ascii="Bookman Old Style" w:hint="default"/>
      <w:b/>
      <w:spacing w:val="2"/>
      <w:sz w:val="18"/>
      <w:szCs w:val="24"/>
      <w:shd w:val="clear" w:color="auto" w:fill="FFFFFF"/>
    </w:rPr>
  </w:style>
  <w:style w:type="character" w:customStyle="1" w:styleId="Bodytext">
    <w:name w:val="Body text_"/>
    <w:link w:val="Tekstpodstawowy1"/>
    <w:unhideWhenUsed/>
    <w:locked/>
    <w:rPr>
      <w:rFonts w:ascii="Bookman Old Style" w:hint="default"/>
      <w:spacing w:val="3"/>
      <w:sz w:val="15"/>
      <w:szCs w:val="24"/>
      <w:shd w:val="clear" w:color="auto" w:fill="FFFFFF"/>
    </w:rPr>
  </w:style>
  <w:style w:type="character" w:customStyle="1" w:styleId="Bodytext7pt">
    <w:name w:val="Body text + 7 pt"/>
    <w:aliases w:val="Spacing 0 pt"/>
    <w:unhideWhenUsed/>
    <w:rPr>
      <w:rFonts w:ascii="Bookman Old Style" w:hint="default"/>
      <w:color w:val="000000"/>
      <w:spacing w:val="1"/>
      <w:sz w:val="14"/>
      <w:szCs w:val="24"/>
      <w:lang w:val="pl-PL"/>
    </w:rPr>
  </w:style>
  <w:style w:type="character" w:customStyle="1" w:styleId="Bodytext30">
    <w:name w:val="Body text (3)_"/>
    <w:link w:val="Bodytext3"/>
    <w:unhideWhenUsed/>
    <w:locked/>
    <w:rPr>
      <w:rFonts w:ascii="Bookman Old Style" w:hint="default"/>
      <w:spacing w:val="1"/>
      <w:sz w:val="14"/>
      <w:szCs w:val="24"/>
      <w:shd w:val="clear" w:color="auto" w:fill="FFFFFF"/>
    </w:rPr>
  </w:style>
  <w:style w:type="character" w:customStyle="1" w:styleId="Bodytext37">
    <w:name w:val="Body text (3) + 7"/>
    <w:aliases w:val="5 pt,Italic,Spacing 0 pt1"/>
    <w:unhideWhenUsed/>
    <w:rPr>
      <w:rFonts w:ascii="Bookman Old Style" w:hint="default"/>
      <w:i/>
      <w:color w:val="000000"/>
      <w:spacing w:val="2"/>
      <w:sz w:val="15"/>
      <w:szCs w:val="24"/>
      <w:lang w:val="pl-PL"/>
    </w:rPr>
  </w:style>
  <w:style w:type="character" w:customStyle="1" w:styleId="Bodytext40">
    <w:name w:val="Body text (4)_"/>
    <w:link w:val="Bodytext4"/>
    <w:unhideWhenUsed/>
    <w:locked/>
    <w:rPr>
      <w:rFonts w:ascii="Bookman Old Style" w:hint="default"/>
      <w:b/>
      <w:spacing w:val="2"/>
      <w:sz w:val="18"/>
      <w:szCs w:val="24"/>
      <w:shd w:val="clear" w:color="auto" w:fill="FFFFFF"/>
    </w:rPr>
  </w:style>
  <w:style w:type="character" w:customStyle="1" w:styleId="Bodytext50">
    <w:name w:val="Body text (5)_"/>
    <w:link w:val="Bodytext5"/>
    <w:unhideWhenUsed/>
    <w:locked/>
    <w:rPr>
      <w:rFonts w:ascii="Bookman Old Style" w:hint="default"/>
      <w:b/>
      <w:spacing w:val="1"/>
      <w:sz w:val="24"/>
      <w:szCs w:val="24"/>
      <w:shd w:val="clear" w:color="auto" w:fill="FFFFFF"/>
    </w:rPr>
  </w:style>
  <w:style w:type="character" w:customStyle="1" w:styleId="Bodytext60">
    <w:name w:val="Body text (6)_"/>
    <w:link w:val="Bodytext6"/>
    <w:unhideWhenUsed/>
    <w:locked/>
    <w:rPr>
      <w:rFonts w:ascii="Bookman Old Style" w:hint="default"/>
      <w:spacing w:val="2"/>
      <w:sz w:val="21"/>
      <w:szCs w:val="24"/>
      <w:shd w:val="clear" w:color="auto" w:fill="FFFFFF"/>
    </w:rPr>
  </w:style>
  <w:style w:type="character" w:customStyle="1" w:styleId="WW8Num1z5">
    <w:name w:val="WW8Num1z5"/>
    <w:unhideWhenUsed/>
    <w:rPr>
      <w:rFonts w:hint="default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175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qFormat/>
    <w:rsid w:val="00017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07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073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aziaja</dc:creator>
  <cp:lastModifiedBy>Lidia Małuszyńska</cp:lastModifiedBy>
  <cp:revision>3</cp:revision>
  <cp:lastPrinted>2023-07-06T08:34:00Z</cp:lastPrinted>
  <dcterms:created xsi:type="dcterms:W3CDTF">2024-03-13T08:41:00Z</dcterms:created>
  <dcterms:modified xsi:type="dcterms:W3CDTF">2024-03-13T09:14:00Z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0DB8DF53200246A7986043F2988F0D11</vt:lpwstr>
  </property>
</Properties>
</file>