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7D4" w:rsidRDefault="000C2E55" w:rsidP="00AC453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 w:rsidR="000A64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Załącznik nr </w:t>
      </w:r>
      <w:r w:rsidR="00FD53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2</w:t>
      </w:r>
    </w:p>
    <w:p w:rsidR="006827D4" w:rsidRDefault="006827D4" w:rsidP="00AC453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E2000B" w:rsidRPr="00AC4536" w:rsidRDefault="00E2000B" w:rsidP="00AC453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Umowa Nr</w:t>
      </w:r>
      <w:r w:rsidR="00FC2E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7455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9</w:t>
      </w:r>
      <w:r w:rsidR="00FC2E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/ADM/2024</w:t>
      </w:r>
    </w:p>
    <w:p w:rsidR="00E2000B" w:rsidRPr="00554FE7" w:rsidRDefault="006827D4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E2000B" w:rsidRPr="00554FE7">
        <w:rPr>
          <w:rFonts w:ascii="Times New Roman" w:eastAsia="Times New Roman" w:hAnsi="Times New Roman" w:cs="Times New Roman"/>
          <w:lang w:eastAsia="pl-PL"/>
        </w:rPr>
        <w:t xml:space="preserve"> wyniku przetargu prowadzonego na zasadach określonych w ustawie z dnia 23 kwietnia 1964r. kodeks cywi</w:t>
      </w:r>
      <w:r w:rsidR="000A6492">
        <w:rPr>
          <w:rFonts w:ascii="Times New Roman" w:eastAsia="Times New Roman" w:hAnsi="Times New Roman" w:cs="Times New Roman"/>
          <w:lang w:eastAsia="pl-PL"/>
        </w:rPr>
        <w:t>lny (Dz. U. 2023</w:t>
      </w:r>
      <w:r w:rsidR="00EB55DF" w:rsidRPr="00554FE7">
        <w:rPr>
          <w:rFonts w:ascii="Times New Roman" w:eastAsia="Times New Roman" w:hAnsi="Times New Roman" w:cs="Times New Roman"/>
          <w:lang w:eastAsia="pl-PL"/>
        </w:rPr>
        <w:t>r. poz.</w:t>
      </w:r>
      <w:r w:rsidR="0028643E" w:rsidRPr="0028643E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6492">
        <w:rPr>
          <w:rFonts w:ascii="Times New Roman" w:eastAsia="Times New Roman" w:hAnsi="Times New Roman" w:cs="Times New Roman"/>
          <w:lang w:eastAsia="pl-PL"/>
        </w:rPr>
        <w:t>1610</w:t>
      </w:r>
      <w:r w:rsidR="00EB55DF" w:rsidRPr="00554FE7">
        <w:rPr>
          <w:rFonts w:ascii="Times New Roman" w:eastAsia="Times New Roman" w:hAnsi="Times New Roman" w:cs="Times New Roman"/>
          <w:lang w:eastAsia="pl-PL"/>
        </w:rPr>
        <w:t xml:space="preserve">  t</w:t>
      </w:r>
      <w:r w:rsidR="00E2000B" w:rsidRPr="00554FE7">
        <w:rPr>
          <w:rFonts w:ascii="Times New Roman" w:eastAsia="Times New Roman" w:hAnsi="Times New Roman" w:cs="Times New Roman"/>
          <w:lang w:eastAsia="pl-PL"/>
        </w:rPr>
        <w:t>j.) – art. 70</w:t>
      </w:r>
      <w:r w:rsidR="00E2000B" w:rsidRPr="00554FE7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="00E2000B" w:rsidRPr="00554FE7">
        <w:rPr>
          <w:rFonts w:ascii="Times New Roman" w:eastAsia="Times New Roman" w:hAnsi="Times New Roman" w:cs="Times New Roman"/>
          <w:lang w:eastAsia="pl-PL"/>
        </w:rPr>
        <w:t xml:space="preserve"> – 70</w:t>
      </w:r>
      <w:r w:rsidR="00E2000B" w:rsidRPr="00554FE7">
        <w:rPr>
          <w:rFonts w:ascii="Times New Roman" w:eastAsia="Times New Roman" w:hAnsi="Times New Roman" w:cs="Times New Roman"/>
          <w:vertAlign w:val="superscript"/>
          <w:lang w:eastAsia="pl-PL"/>
        </w:rPr>
        <w:t>5</w:t>
      </w:r>
    </w:p>
    <w:p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000B" w:rsidRPr="00AC4536" w:rsidRDefault="006827D4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awar</w:t>
      </w:r>
      <w:r w:rsidR="000A6492">
        <w:rPr>
          <w:rFonts w:ascii="Times New Roman" w:eastAsia="Times New Roman" w:hAnsi="Times New Roman" w:cs="Times New Roman"/>
          <w:sz w:val="24"/>
          <w:szCs w:val="24"/>
          <w:lang w:eastAsia="pl-PL"/>
        </w:rPr>
        <w:t>ta w dniu  .................2024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Łodzi pomiędzy:</w:t>
      </w:r>
    </w:p>
    <w:p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Samodzielnym Publicznym Zakładem Opieki Zdrowotnej Centralnym Szpitalem Klinicznym Uniwersytetu Medycznego w Łodzi, 92-213 Łódź, ul. Pomorska 251, wpisanym do Krajowej Rejestru Sądowego pod nr 0000149790, NIP: 7282246128, REGON: 472147559</w:t>
      </w:r>
    </w:p>
    <w:p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przez: </w:t>
      </w:r>
    </w:p>
    <w:p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="00F16D3E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„Wydzierżawiającym ”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2000B" w:rsidRPr="00AC4536" w:rsidRDefault="006827D4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</w:t>
      </w:r>
      <w:r w:rsidR="00E2000B"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„Dzierżawcą’’</w:t>
      </w:r>
      <w:r w:rsidRPr="006827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2000B" w:rsidRPr="00AC4536" w:rsidRDefault="006827D4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ącznie zwani Stronami.</w:t>
      </w:r>
    </w:p>
    <w:p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790988" w:rsidRPr="000A6492" w:rsidRDefault="00790988" w:rsidP="000A649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9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dzierżawy są powierzchnie ścian w salach chorych</w:t>
      </w:r>
      <w:r w:rsidR="000A6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Centralnego Szpitala Klinicznego Uniwersytetu Medycznego w Łodzi CKD (Budynek A1) przy ul. Pomorskiej 251 w Łodzi</w:t>
      </w:r>
      <w:r w:rsidRPr="000A6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przeznaczeniem na montaż zestawu urządzeń do odbioru programów telewizyjnych.</w:t>
      </w:r>
    </w:p>
    <w:p w:rsidR="00D526FA" w:rsidRDefault="00790988" w:rsidP="00D2596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988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nieodpłatnie zainstaluje i uruchomi w salach chorych Szpitala system telewizji szpitalnej (dalej DSTS) do odbioru programów telewizyjnych oraz do pobierania opłat za korzyst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anie z tych ur</w:t>
      </w:r>
      <w:r w:rsidR="000A6492">
        <w:rPr>
          <w:rFonts w:ascii="Times New Roman" w:eastAsia="Times New Roman" w:hAnsi="Times New Roman" w:cs="Times New Roman"/>
          <w:sz w:val="24"/>
          <w:szCs w:val="24"/>
          <w:lang w:eastAsia="pl-PL"/>
        </w:rPr>
        <w:t>ządzeń w budynku A1.</w:t>
      </w:r>
    </w:p>
    <w:p w:rsidR="00016109" w:rsidRPr="00016109" w:rsidRDefault="00016109" w:rsidP="00D2596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sytemu telewizji szpitalnej wchodzą w szczególności: </w:t>
      </w:r>
    </w:p>
    <w:p w:rsidR="00016109" w:rsidRPr="00016109" w:rsidRDefault="00016109" w:rsidP="00D2596B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109">
        <w:rPr>
          <w:rFonts w:ascii="Times New Roman" w:eastAsia="Times New Roman" w:hAnsi="Times New Roman" w:cs="Times New Roman"/>
          <w:sz w:val="24"/>
          <w:szCs w:val="24"/>
          <w:lang w:eastAsia="pl-PL"/>
        </w:rPr>
        <w:t>a) Instalacja antenowa i zasilająca,</w:t>
      </w:r>
    </w:p>
    <w:p w:rsidR="00016109" w:rsidRPr="00016109" w:rsidRDefault="00016109" w:rsidP="00D2596B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109">
        <w:rPr>
          <w:rFonts w:ascii="Times New Roman" w:eastAsia="Times New Roman" w:hAnsi="Times New Roman" w:cs="Times New Roman"/>
          <w:sz w:val="24"/>
          <w:szCs w:val="24"/>
          <w:lang w:eastAsia="pl-PL"/>
        </w:rPr>
        <w:t>b) Automaty wrzutowe/wpłatomaty umożliwiające korzystanie z odbiorników,</w:t>
      </w:r>
    </w:p>
    <w:p w:rsidR="00016109" w:rsidRPr="00016109" w:rsidRDefault="00016109" w:rsidP="00D2596B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109">
        <w:rPr>
          <w:rFonts w:ascii="Times New Roman" w:eastAsia="Times New Roman" w:hAnsi="Times New Roman" w:cs="Times New Roman"/>
          <w:sz w:val="24"/>
          <w:szCs w:val="24"/>
          <w:lang w:eastAsia="pl-PL"/>
        </w:rPr>
        <w:t>c) Uchwyty do mocowania 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dbiorników do ściany lub sufitu</w:t>
      </w:r>
      <w:r w:rsidRPr="00016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umożliwiające obrót odbiornika w osi poziomej i pionowej, </w:t>
      </w:r>
    </w:p>
    <w:p w:rsidR="00016109" w:rsidRPr="00016109" w:rsidRDefault="00016109" w:rsidP="00D2596B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109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109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Odbiorniki telewizyj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 LCD </w:t>
      </w:r>
      <w:r w:rsidRPr="007E3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32” w ilości -  </w:t>
      </w:r>
      <w:r w:rsidR="007E37A3" w:rsidRPr="007E3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</w:t>
      </w:r>
      <w:r w:rsidRPr="007E37A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odbiorników TV</w:t>
      </w:r>
    </w:p>
    <w:p w:rsidR="00016109" w:rsidRPr="00016109" w:rsidRDefault="00016109" w:rsidP="00D2596B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109">
        <w:rPr>
          <w:rFonts w:ascii="Times New Roman" w:eastAsia="Times New Roman" w:hAnsi="Times New Roman" w:cs="Times New Roman"/>
          <w:sz w:val="24"/>
          <w:szCs w:val="24"/>
          <w:lang w:eastAsia="pl-PL"/>
        </w:rPr>
        <w:t>e) Kieszenie na pilota z ramówką programową</w:t>
      </w:r>
    </w:p>
    <w:p w:rsidR="00016109" w:rsidRDefault="007E37A3" w:rsidP="00450BC3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973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016109" w:rsidRPr="00016109">
        <w:rPr>
          <w:rFonts w:ascii="Times New Roman" w:eastAsia="Times New Roman" w:hAnsi="Times New Roman" w:cs="Times New Roman"/>
          <w:sz w:val="24"/>
          <w:szCs w:val="24"/>
          <w:lang w:eastAsia="pl-PL"/>
        </w:rPr>
        <w:t>Okablowanie i pozostałe urządzenia niezbędne dla prawidłowego funkcjonowania DSTS</w:t>
      </w:r>
      <w:r w:rsidR="000161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50BC3" w:rsidRPr="00450BC3" w:rsidRDefault="00450BC3" w:rsidP="00450BC3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6FA" w:rsidRPr="00AC4536" w:rsidRDefault="00D526FA" w:rsidP="00AC4536">
      <w:pPr>
        <w:pStyle w:val="Akapitzlist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D526FA" w:rsidRPr="00AC4536" w:rsidRDefault="00D526FA" w:rsidP="00AC453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zostaje zawarta na czas określony, tj.</w:t>
      </w:r>
      <w:r w:rsidR="00FF7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EC147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bookmarkStart w:id="0" w:name="_GoBack"/>
      <w:bookmarkEnd w:id="0"/>
      <w:r w:rsidR="00FF706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8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miesięcy,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……………….. do dnia ………………..</w:t>
      </w:r>
    </w:p>
    <w:p w:rsidR="00D526FA" w:rsidRPr="00AC4536" w:rsidRDefault="00D526FA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D526FA" w:rsidRPr="00AC4536" w:rsidRDefault="00D526FA" w:rsidP="00F065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będzie płacić Wydzierżawiającemu miesięczny czynsz dzierżawny w wysokości …………zł (słownie:……………………………………………………. ) plus VAT w wysokości zgodnej z przepisami obowiązujący</w:t>
      </w:r>
      <w:r w:rsidR="00DF2048">
        <w:rPr>
          <w:rFonts w:ascii="Times New Roman" w:eastAsia="Times New Roman" w:hAnsi="Times New Roman" w:cs="Times New Roman"/>
          <w:sz w:val="24"/>
          <w:szCs w:val="24"/>
          <w:lang w:eastAsia="pl-PL"/>
        </w:rPr>
        <w:t>mi na dzień wystawienia faktury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stawka na dzień zawarcia umowy wynosi 23%, co stanowi kwotę 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</w:t>
      </w:r>
      <w:r w:rsidR="00F36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 za dzierżawę powierzchni pod montaż jednego odbiornika telewizyjnego wynosi ……………</w:t>
      </w:r>
    </w:p>
    <w:p w:rsidR="00D526FA" w:rsidRPr="00AC4536" w:rsidRDefault="00D526FA" w:rsidP="00AC453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wysokość miesięcznego czynszu dzierżawnego do zapłaty wynosi </w:t>
      </w:r>
      <w:r w:rsidR="00B14841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554F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………zł brutto</w:t>
      </w:r>
      <w:r w:rsidR="00F66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(słownie:…………………………………………………………………..…….).</w:t>
      </w:r>
    </w:p>
    <w:p w:rsidR="00D526FA" w:rsidRPr="00AC4536" w:rsidRDefault="00F16D3E" w:rsidP="00F065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Kwota</w:t>
      </w:r>
      <w:r w:rsidR="00D526FA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czynszu dzierżawnego, o którym mowa w ust. 1 podlegać będzie corocznej waloryzacji o średnioroczny wskaźnik  cen towarów i usług konsumpcyjnych ogłaszany przez Prezesa Głównego Urzędu Statystycznego, począwszy od pierwszego dnia następnego miesiąca po opublikowaniu w Monitorze Polskim komunikatu w sprawie wysokości ww. wskaźnika.  Pierwsza waloryzacja nastąpi w roku następującym po roku, w którym umowa zaczęła obowiązywać. W takim przypadku zmiana wysokości czynszu nie będzie stanowiła podstawy do zmiany umowy dzierżawy i nie będzie wymagała podpisania aneksu do umowy.</w:t>
      </w:r>
      <w:r w:rsidR="00E63CE1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ogłoszony wskaźnik waloryzacji przyjmie wartość ujemną, stawka czynszu dzierżawnego obowiązywać będzie w wysokości odpowiadającej stawce czynszu za poprzedni okres.</w:t>
      </w:r>
    </w:p>
    <w:p w:rsidR="00D3157B" w:rsidRPr="00D3157B" w:rsidRDefault="00D526FA" w:rsidP="00D315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zmiany ustawowej wysokości podatku VAT, zmianie odpowiednio ulegnie wartość łączna należności określonej w ust. 1 niniejszego paragrafu bez potrzeby sporządzania odrębnego aneksu, z dniem wejścia w życie przepisów o zmianie stawki VAT.</w:t>
      </w:r>
    </w:p>
    <w:p w:rsidR="007F5C89" w:rsidRPr="00AC4536" w:rsidRDefault="007F5C89" w:rsidP="00D96453">
      <w:pPr>
        <w:spacing w:after="0" w:line="240" w:lineRule="auto"/>
        <w:ind w:left="4395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4</w:t>
      </w:r>
    </w:p>
    <w:p w:rsidR="00F66DDF" w:rsidRDefault="007F5C89" w:rsidP="00F065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89E">
        <w:rPr>
          <w:rFonts w:ascii="Times New Roman" w:eastAsia="Times New Roman" w:hAnsi="Times New Roman" w:cs="Times New Roman"/>
          <w:sz w:val="24"/>
          <w:szCs w:val="24"/>
          <w:lang w:eastAsia="pl-PL"/>
        </w:rPr>
        <w:t>Czynsz dzierżawny ustalony w § 3 niniejszej Umowy jest płatny z góry w terminie do</w:t>
      </w:r>
      <w:r w:rsidR="00EB55DF" w:rsidRPr="006B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89E">
        <w:rPr>
          <w:rFonts w:ascii="Times New Roman" w:eastAsia="Times New Roman" w:hAnsi="Times New Roman" w:cs="Times New Roman"/>
          <w:sz w:val="24"/>
          <w:szCs w:val="24"/>
          <w:lang w:eastAsia="pl-PL"/>
        </w:rPr>
        <w:t>10. dnia każdego</w:t>
      </w:r>
      <w:r w:rsidR="00EB55DF" w:rsidRPr="006B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miesiąca, na rachunek bankowy: </w:t>
      </w:r>
      <w:r w:rsidR="001C1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Bank Gospodarstwa Krajowego </w:t>
      </w:r>
    </w:p>
    <w:p w:rsidR="007F5C89" w:rsidRPr="006B489E" w:rsidRDefault="001C1D5D" w:rsidP="00F66DD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70 1130 1163 0014 7148 0720 0001.</w:t>
      </w:r>
    </w:p>
    <w:p w:rsidR="007F5C89" w:rsidRPr="00AC4536" w:rsidRDefault="007F5C89" w:rsidP="00F065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Uchybienie terminu  zapłaty czynszu stanowi podstawę dla Wydzierżawiającego do naliczenia ustawowych odsetek za opóźnienie. </w:t>
      </w:r>
    </w:p>
    <w:p w:rsidR="007F5C89" w:rsidRPr="00AC4536" w:rsidRDefault="00C830C0" w:rsidP="00F065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</w:t>
      </w:r>
      <w:r w:rsidR="007F5C89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dokonywania wpłat z tytułu czynszu w terminie określonym w ust. 1 niezależnie od terminu doręczenia faktury. Przy dokonywaniu wpłat należy podać numer umowy dzierżawy. </w:t>
      </w:r>
    </w:p>
    <w:p w:rsidR="00E63CE1" w:rsidRDefault="007F5C89" w:rsidP="00F065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Jakakolwiek wpłata przekraczająca kwotę należną wynikającą z niniejszej umowy stanowić będzie nadpłatę. </w:t>
      </w:r>
    </w:p>
    <w:p w:rsidR="00D3157B" w:rsidRPr="00AC4536" w:rsidRDefault="00D3157B" w:rsidP="00F065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Czynsz dzierżawny ustalony w </w:t>
      </w:r>
      <w:r w:rsidRPr="00D3157B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obejmuje podatek od nieruchomości.</w:t>
      </w:r>
    </w:p>
    <w:p w:rsidR="007F5C89" w:rsidRPr="00EB55DF" w:rsidRDefault="007F5C89" w:rsidP="00EB5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0A95" w:rsidRPr="00AC4536" w:rsidRDefault="00D00A95" w:rsidP="00D96453">
      <w:pPr>
        <w:pStyle w:val="Akapitzlist"/>
        <w:spacing w:after="0" w:line="240" w:lineRule="auto"/>
        <w:ind w:left="4248"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C830C0" w:rsidRPr="00F3637E" w:rsidRDefault="00C830C0" w:rsidP="00F363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Dzierżawca oprócz czynszu dzierżawnego zostanie obciążony przez Wydzierżawiają</w:t>
      </w:r>
      <w:r w:rsidR="00F3637E">
        <w:rPr>
          <w:rFonts w:ascii="Times New Roman" w:hAnsi="Times New Roman" w:cs="Times New Roman"/>
          <w:sz w:val="24"/>
          <w:szCs w:val="24"/>
        </w:rPr>
        <w:t xml:space="preserve">cego kosztami </w:t>
      </w:r>
      <w:r w:rsidRPr="00F3637E">
        <w:rPr>
          <w:rFonts w:ascii="Times New Roman" w:hAnsi="Times New Roman" w:cs="Times New Roman"/>
          <w:sz w:val="24"/>
          <w:szCs w:val="24"/>
        </w:rPr>
        <w:t xml:space="preserve">za zużycie energii elektrycznej </w:t>
      </w:r>
      <w:r w:rsidR="00F97919" w:rsidRPr="00F3637E">
        <w:rPr>
          <w:rFonts w:ascii="Times New Roman" w:hAnsi="Times New Roman" w:cs="Times New Roman"/>
          <w:sz w:val="24"/>
          <w:szCs w:val="24"/>
        </w:rPr>
        <w:t>według stanu liczników</w:t>
      </w:r>
      <w:r w:rsidRPr="00F3637E">
        <w:rPr>
          <w:rFonts w:ascii="Times New Roman" w:hAnsi="Times New Roman" w:cs="Times New Roman"/>
          <w:sz w:val="24"/>
          <w:szCs w:val="24"/>
        </w:rPr>
        <w:t xml:space="preserve"> zgodnie  z aktualną ceną  dostawcy energii elektrycznej + </w:t>
      </w:r>
      <w:r w:rsidR="00F3637E">
        <w:rPr>
          <w:rFonts w:ascii="Times New Roman" w:hAnsi="Times New Roman" w:cs="Times New Roman"/>
          <w:sz w:val="24"/>
          <w:szCs w:val="24"/>
        </w:rPr>
        <w:t>obowiązująca stawka podatku VAT.</w:t>
      </w:r>
    </w:p>
    <w:p w:rsidR="00C830C0" w:rsidRDefault="00C830C0" w:rsidP="00F363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Opłaty, o których mowa w ust. 1 niniejszego paragrafu płatne będą w terminie 14 dni od dnia wystawienia faktur VAT przez Wydzierżawiającego przelewem na rachunek bankowy Wydzierżawiającego wskazany w</w:t>
      </w:r>
      <w:r w:rsidR="00E63CE1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4 ust. 1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637E" w:rsidRPr="00F3637E" w:rsidRDefault="00F3637E" w:rsidP="00F3637E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37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związane z funkcjonowaniem Systemu Telewizji Szpitalnej ponosi Dzierżawca (m.in. ponosi koszty związane z opłatą abonamentową i opłatami za energię elektryczną).</w:t>
      </w:r>
    </w:p>
    <w:p w:rsidR="00D00A95" w:rsidRPr="00C71B63" w:rsidRDefault="00D00A95" w:rsidP="00C7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0E5F" w:rsidRPr="00AC4536" w:rsidRDefault="00B30E5F" w:rsidP="00D96453">
      <w:pPr>
        <w:pStyle w:val="Akapitzlist"/>
        <w:spacing w:after="0" w:line="240" w:lineRule="auto"/>
        <w:ind w:left="4248"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EB55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</w:t>
      </w:r>
    </w:p>
    <w:p w:rsidR="00D00A95" w:rsidRPr="00AC4536" w:rsidRDefault="00D00A95" w:rsidP="00F06528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 xml:space="preserve">Tytułem zabezpieczenia należytego wykonania umowy, dzierżawca </w:t>
      </w:r>
      <w:r w:rsidR="00F3225B" w:rsidRPr="00AC4536">
        <w:rPr>
          <w:rFonts w:ascii="Times New Roman" w:hAnsi="Times New Roman" w:cs="Times New Roman"/>
          <w:sz w:val="24"/>
          <w:szCs w:val="24"/>
        </w:rPr>
        <w:t xml:space="preserve">przed podpisaniem niniejszej umowy </w:t>
      </w:r>
      <w:r w:rsidRPr="00AC4536">
        <w:rPr>
          <w:rFonts w:ascii="Times New Roman" w:hAnsi="Times New Roman" w:cs="Times New Roman"/>
          <w:sz w:val="24"/>
          <w:szCs w:val="24"/>
        </w:rPr>
        <w:t xml:space="preserve">dokonał wpłaty kaucji w </w:t>
      </w:r>
      <w:r w:rsidRPr="00BA124F">
        <w:rPr>
          <w:rFonts w:ascii="Times New Roman" w:hAnsi="Times New Roman" w:cs="Times New Roman"/>
          <w:sz w:val="24"/>
          <w:szCs w:val="24"/>
        </w:rPr>
        <w:t>wysokości</w:t>
      </w:r>
      <w:r w:rsidR="00F3225B" w:rsidRPr="00BA124F">
        <w:rPr>
          <w:rFonts w:ascii="Times New Roman" w:hAnsi="Times New Roman" w:cs="Times New Roman"/>
          <w:sz w:val="24"/>
          <w:szCs w:val="24"/>
        </w:rPr>
        <w:t xml:space="preserve"> </w:t>
      </w:r>
      <w:r w:rsidR="00B64EE2" w:rsidRPr="00BA124F">
        <w:rPr>
          <w:rFonts w:ascii="Times New Roman" w:hAnsi="Times New Roman" w:cs="Times New Roman"/>
          <w:sz w:val="24"/>
          <w:szCs w:val="24"/>
        </w:rPr>
        <w:t>5</w:t>
      </w:r>
      <w:r w:rsidRPr="00BA124F">
        <w:rPr>
          <w:rFonts w:ascii="Times New Roman" w:hAnsi="Times New Roman" w:cs="Times New Roman"/>
          <w:sz w:val="24"/>
          <w:szCs w:val="24"/>
        </w:rPr>
        <w:t xml:space="preserve"> 0</w:t>
      </w:r>
      <w:r w:rsidR="001C1D5D" w:rsidRPr="00BA124F">
        <w:rPr>
          <w:rFonts w:ascii="Times New Roman" w:hAnsi="Times New Roman" w:cs="Times New Roman"/>
          <w:sz w:val="24"/>
          <w:szCs w:val="24"/>
        </w:rPr>
        <w:t>00,00 zł</w:t>
      </w:r>
      <w:r w:rsidR="001C1D5D">
        <w:rPr>
          <w:rFonts w:ascii="Times New Roman" w:hAnsi="Times New Roman" w:cs="Times New Roman"/>
          <w:sz w:val="24"/>
          <w:szCs w:val="24"/>
        </w:rPr>
        <w:t xml:space="preserve"> (</w:t>
      </w:r>
      <w:r w:rsidR="000D22FF">
        <w:rPr>
          <w:rFonts w:ascii="Times New Roman" w:hAnsi="Times New Roman" w:cs="Times New Roman"/>
          <w:sz w:val="24"/>
          <w:szCs w:val="24"/>
        </w:rPr>
        <w:t xml:space="preserve">słownie: </w:t>
      </w:r>
      <w:r w:rsidR="005771F2">
        <w:rPr>
          <w:rFonts w:ascii="Times New Roman" w:hAnsi="Times New Roman" w:cs="Times New Roman"/>
          <w:sz w:val="24"/>
          <w:szCs w:val="24"/>
        </w:rPr>
        <w:t>pięć tysięcy</w:t>
      </w:r>
      <w:r w:rsidR="001C1D5D">
        <w:rPr>
          <w:rFonts w:ascii="Times New Roman" w:hAnsi="Times New Roman" w:cs="Times New Roman"/>
          <w:sz w:val="24"/>
          <w:szCs w:val="24"/>
        </w:rPr>
        <w:t xml:space="preserve"> złotych) na rachunek bankowy: Bank Gospodarstwa Krajowego </w:t>
      </w:r>
      <w:r w:rsidR="00BA124F">
        <w:rPr>
          <w:rFonts w:ascii="Times New Roman" w:hAnsi="Times New Roman" w:cs="Times New Roman"/>
          <w:sz w:val="24"/>
          <w:szCs w:val="24"/>
        </w:rPr>
        <w:br/>
      </w:r>
      <w:r w:rsidR="00C000DC" w:rsidRPr="00C000DC">
        <w:rPr>
          <w:rFonts w:ascii="Times New Roman" w:hAnsi="Times New Roman" w:cs="Times New Roman"/>
          <w:sz w:val="24"/>
          <w:szCs w:val="24"/>
          <w:lang w:val="pl"/>
        </w:rPr>
        <w:t>59 1130 1163 0014 7148 0720 0005</w:t>
      </w:r>
      <w:r w:rsidR="00C000DC">
        <w:rPr>
          <w:rFonts w:ascii="Times New Roman" w:hAnsi="Times New Roman" w:cs="Times New Roman"/>
          <w:sz w:val="24"/>
          <w:szCs w:val="24"/>
          <w:lang w:val="pl"/>
        </w:rPr>
        <w:t>.</w:t>
      </w:r>
    </w:p>
    <w:p w:rsidR="00D00A95" w:rsidRPr="00AC4536" w:rsidRDefault="00D00A95" w:rsidP="00F0652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lastRenderedPageBreak/>
        <w:t xml:space="preserve">W przypadku wystąpienia zadłużenia, po bezskutecznym wezwaniu do jego uregulowania, kaucja podlega zaliczeniu na poczet zadłużenia. Kwota kaucji pomniejszona o dokonane z niej potrącenia na poczet zaległych płatności oraz koszty poniesione przez Wydzierżawiającego </w:t>
      </w:r>
      <w:r w:rsidR="000D22FF">
        <w:rPr>
          <w:rFonts w:ascii="Times New Roman" w:hAnsi="Times New Roman" w:cs="Times New Roman"/>
          <w:sz w:val="24"/>
          <w:szCs w:val="24"/>
        </w:rPr>
        <w:t>związane z dochodzeniem należności</w:t>
      </w:r>
      <w:r w:rsidRPr="00AC4536">
        <w:rPr>
          <w:rFonts w:ascii="Times New Roman" w:hAnsi="Times New Roman" w:cs="Times New Roman"/>
          <w:sz w:val="24"/>
          <w:szCs w:val="24"/>
        </w:rPr>
        <w:t>, zostanie zwrócona Dzierżawcy w terminie 14 dni po wygaśnięciu lub rozwiązaniu umowy.</w:t>
      </w:r>
    </w:p>
    <w:p w:rsidR="00D00A95" w:rsidRPr="00AC4536" w:rsidRDefault="00D00A95" w:rsidP="00F06528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W przypadku zaliczenia kaucji na poczet zadłużenia Dzierżawca zobowiązany jest do jej niezwłocznego uzupełnienia, nie później niż 14 dni od dnia otrzymania od Wydzierżawiającego informacji w tym zakresie.</w:t>
      </w:r>
    </w:p>
    <w:p w:rsidR="00D00A95" w:rsidRDefault="00D00A95" w:rsidP="00AC45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55DF" w:rsidRPr="00AC4536" w:rsidRDefault="00EB55DF" w:rsidP="00D96453">
      <w:pPr>
        <w:pStyle w:val="Akapitzlist"/>
        <w:spacing w:after="0" w:line="240" w:lineRule="auto"/>
        <w:ind w:left="4248"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EB55DF" w:rsidRPr="00AC4536" w:rsidRDefault="00EB55DF" w:rsidP="00F0652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umowy wyłączają możliwość powoływania się przez Dzierżawcę na wyrażenie, przez Wydzierżawiającego, w sposób dorozumiany woli kontynuowania umowy dzierżawy. Oświadczenie woli Dzierżawcy i Wydzierżawiającego w powyższym zakresie powinno być dokonane pod rygorem nieważności na piśmie.</w:t>
      </w:r>
    </w:p>
    <w:p w:rsidR="00EB55DF" w:rsidRPr="00AC4536" w:rsidRDefault="00EB55DF" w:rsidP="00F0652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ani charakter nakładów poniesi</w:t>
      </w:r>
      <w:r w:rsidR="000D22FF">
        <w:rPr>
          <w:rFonts w:ascii="Times New Roman" w:eastAsia="Times New Roman" w:hAnsi="Times New Roman" w:cs="Times New Roman"/>
          <w:sz w:val="24"/>
          <w:szCs w:val="24"/>
          <w:lang w:eastAsia="pl-PL"/>
        </w:rPr>
        <w:t>onych na zagospodarowanie lokalu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stanowić podstawy do domagania się zawarcia kolejnej umowy dzierżawy.</w:t>
      </w:r>
    </w:p>
    <w:p w:rsidR="00EB55DF" w:rsidRPr="00AC4536" w:rsidRDefault="00EB55DF" w:rsidP="00AC45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0A95" w:rsidRPr="00AC4536" w:rsidRDefault="00D00A95" w:rsidP="00D96453">
      <w:pPr>
        <w:spacing w:after="0" w:line="240" w:lineRule="auto"/>
        <w:ind w:left="4248"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E63CE1"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</w:t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6B3FFA" w:rsidRDefault="006B3FFA" w:rsidP="00720E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hAnsi="Times New Roman" w:cs="Times New Roman"/>
          <w:sz w:val="24"/>
          <w:szCs w:val="24"/>
        </w:rPr>
        <w:t>Wydanie Dzierżawcy przedmiotu dzierżawy nastąpi w</w:t>
      </w:r>
      <w:r w:rsidR="00935765" w:rsidRPr="00AC4536">
        <w:rPr>
          <w:rFonts w:ascii="Times New Roman" w:hAnsi="Times New Roman" w:cs="Times New Roman"/>
          <w:sz w:val="24"/>
          <w:szCs w:val="24"/>
        </w:rPr>
        <w:t xml:space="preserve"> dniu podpisania umowy</w:t>
      </w:r>
      <w:r w:rsidRPr="00AC4536">
        <w:rPr>
          <w:rFonts w:ascii="Times New Roman" w:hAnsi="Times New Roman" w:cs="Times New Roman"/>
          <w:sz w:val="24"/>
          <w:szCs w:val="24"/>
        </w:rPr>
        <w:t xml:space="preserve">, na </w:t>
      </w:r>
      <w:r w:rsidR="006C34A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C4536">
        <w:rPr>
          <w:rFonts w:ascii="Times New Roman" w:hAnsi="Times New Roman" w:cs="Times New Roman"/>
          <w:sz w:val="24"/>
          <w:szCs w:val="24"/>
        </w:rPr>
        <w:t xml:space="preserve">podstawie protokołu zdawczo-odbiorczego, </w:t>
      </w:r>
      <w:r w:rsidR="00935765" w:rsidRPr="00AC4536">
        <w:rPr>
          <w:rFonts w:ascii="Times New Roman" w:hAnsi="Times New Roman" w:cs="Times New Roman"/>
          <w:sz w:val="24"/>
          <w:szCs w:val="24"/>
        </w:rPr>
        <w:t>który będzie określał m.in. stan wyposażenia lokalu</w:t>
      </w:r>
      <w:r w:rsidR="00F3225B" w:rsidRPr="00AC4536">
        <w:rPr>
          <w:rFonts w:ascii="Times New Roman" w:hAnsi="Times New Roman" w:cs="Times New Roman"/>
          <w:sz w:val="24"/>
          <w:szCs w:val="24"/>
        </w:rPr>
        <w:t xml:space="preserve"> i stan liczników mediów</w:t>
      </w:r>
      <w:r w:rsidR="00935765" w:rsidRPr="00AC4536">
        <w:rPr>
          <w:rFonts w:ascii="Times New Roman" w:hAnsi="Times New Roman" w:cs="Times New Roman"/>
          <w:sz w:val="24"/>
          <w:szCs w:val="24"/>
        </w:rPr>
        <w:t xml:space="preserve">. </w:t>
      </w:r>
      <w:r w:rsidR="00935765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Po jego podpisaniu powyższy protokół będzie stanowił załącznik do niniejszej umowy.</w:t>
      </w:r>
    </w:p>
    <w:p w:rsidR="00F22CB8" w:rsidRPr="00AC4536" w:rsidRDefault="00F22CB8" w:rsidP="00720E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0A95" w:rsidRPr="00AC4536" w:rsidRDefault="00D00A95" w:rsidP="00D96453">
      <w:pPr>
        <w:spacing w:after="0" w:line="240" w:lineRule="auto"/>
        <w:ind w:left="3540" w:firstLine="9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E63CE1"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</w:p>
    <w:p w:rsidR="00F06528" w:rsidRDefault="00F3225B" w:rsidP="00720E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zobowiązany jest do wykonywania swojego prawa zgodnie z wymogami prawidłowej gospodarki, przestrzegania obowiązujących przepisów prawa, zasad współżycia społecznego i postanowień niniejszej Umowy. Dzierżawca w szczególności zobowiązany jest do:</w:t>
      </w:r>
    </w:p>
    <w:p w:rsidR="00195082" w:rsidRPr="004B0C41" w:rsidRDefault="00F06528" w:rsidP="004B0C4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55">
        <w:rPr>
          <w:rFonts w:ascii="Times New Roman" w:hAnsi="Times New Roman" w:cs="Times New Roman"/>
          <w:sz w:val="24"/>
          <w:szCs w:val="24"/>
        </w:rPr>
        <w:t xml:space="preserve">zakupu na własny koszt </w:t>
      </w:r>
      <w:r w:rsidR="004B0C41">
        <w:rPr>
          <w:rFonts w:ascii="Times New Roman" w:hAnsi="Times New Roman" w:cs="Times New Roman"/>
          <w:sz w:val="24"/>
          <w:szCs w:val="24"/>
        </w:rPr>
        <w:t>odbiorników TV, automatów wrzutowych/wpłatomatów i</w:t>
      </w:r>
      <w:r w:rsidRPr="000C2E55">
        <w:rPr>
          <w:rFonts w:ascii="Times New Roman" w:hAnsi="Times New Roman" w:cs="Times New Roman"/>
          <w:sz w:val="24"/>
          <w:szCs w:val="24"/>
        </w:rPr>
        <w:t xml:space="preserve"> innego niezbędnego do prowadzenia działalności objętej niniejszą umową i do niewystępowania o zwrot poniesionych nakładów na wyposażenie przedmiotu dzierżawy </w:t>
      </w:r>
      <w:r w:rsidR="006B489E" w:rsidRPr="000C2E55">
        <w:rPr>
          <w:rFonts w:ascii="Times New Roman" w:hAnsi="Times New Roman" w:cs="Times New Roman"/>
          <w:sz w:val="24"/>
          <w:szCs w:val="24"/>
        </w:rPr>
        <w:t>w przypadku rozwiązania umowy,</w:t>
      </w:r>
    </w:p>
    <w:p w:rsidR="00F3225B" w:rsidRDefault="00F3225B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przedmiotu dzierżawy w stanie niepogorszonym, a w szczególności do ponoszenia w tym celu niezbędnych kosztów,</w:t>
      </w:r>
    </w:p>
    <w:p w:rsidR="00E42855" w:rsidRPr="00F3225B" w:rsidRDefault="00E42855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zainstalowania i obsługi sprzętu zgodnie z jego wymogami technicznymi,</w:t>
      </w:r>
    </w:p>
    <w:p w:rsidR="00A11E3E" w:rsidRPr="00AC4536" w:rsidRDefault="00F3225B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utrzymania w należytym stanie technicznym i estetycznym 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dzierżawy </w:t>
      </w: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dokonywania na własny koszt </w:t>
      </w:r>
      <w:r w:rsidR="00E42855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niezbędnych do zachowania go</w:t>
      </w: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stanie niepogorszonym,</w:t>
      </w:r>
    </w:p>
    <w:p w:rsidR="00A11E3E" w:rsidRPr="00F3225B" w:rsidRDefault="00A11E3E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utrzymania we własnym zakresie i na własny koszt czystości w przedmio</w:t>
      </w:r>
      <w:r w:rsidR="00D25CCC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cie dzierżawy,</w:t>
      </w:r>
    </w:p>
    <w:p w:rsidR="00F3225B" w:rsidRPr="006C7CF7" w:rsidRDefault="00F3225B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CF7">
        <w:rPr>
          <w:rFonts w:ascii="Times New Roman" w:eastAsia="Times New Roman" w:hAnsi="Times New Roman" w:cs="Times New Roman"/>
          <w:sz w:val="24"/>
          <w:szCs w:val="24"/>
          <w:lang w:eastAsia="pl-PL"/>
        </w:rPr>
        <w:t>ponoszenia kosztów świadczeń związanych z używaniem przedmiotu dzierżawy, tj. dosta</w:t>
      </w:r>
      <w:r w:rsidR="004B0C41" w:rsidRPr="006C7CF7">
        <w:rPr>
          <w:rFonts w:ascii="Times New Roman" w:eastAsia="Times New Roman" w:hAnsi="Times New Roman" w:cs="Times New Roman"/>
          <w:sz w:val="24"/>
          <w:szCs w:val="24"/>
          <w:lang w:eastAsia="pl-PL"/>
        </w:rPr>
        <w:t>rczanie energii elektrycznej,</w:t>
      </w:r>
    </w:p>
    <w:p w:rsidR="00F3225B" w:rsidRPr="006C7CF7" w:rsidRDefault="00F3225B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bieżącego monitorowania stanu technicznego przedmiotu dzierżawy, </w:t>
      </w:r>
    </w:p>
    <w:p w:rsidR="00F3225B" w:rsidRDefault="00F3225B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udostępniania przedmiotu dzierżawy upoważnionemu przedstawicielowi Wydzierżawiającego celem przeprowadzenia kontroli sposobu jej używania, </w:t>
      </w:r>
    </w:p>
    <w:p w:rsidR="009D37EB" w:rsidRPr="006C7CF7" w:rsidRDefault="00F3225B" w:rsidP="006C7CF7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przestrzegania obowiązujących przepisów prawa, a w szczególności przepisów </w:t>
      </w:r>
      <w:r w:rsidR="00A11E3E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p.poż., </w:t>
      </w: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sanitarnych</w:t>
      </w:r>
      <w:r w:rsidR="00D25CCC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, epidemiologicznych</w:t>
      </w:r>
      <w:r w:rsidR="006C7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porządkowych oraz </w:t>
      </w:r>
      <w:r w:rsidR="005407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dotyczących ochrony praw autorskich,</w:t>
      </w:r>
    </w:p>
    <w:p w:rsidR="00D25CCC" w:rsidRPr="00AC4536" w:rsidRDefault="00CC7383" w:rsidP="009D37EB">
      <w:pPr>
        <w:numPr>
          <w:ilvl w:val="0"/>
          <w:numId w:val="18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używania przedmiotu dzierżawy</w:t>
      </w:r>
      <w:r w:rsidR="009D3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jego przeznaczeniem, 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odpowiada za prawidłowe wykorzystanie przedmiotu dzierżawy  oraz ewentualne szkody powstałe w związku z prowadzeniem tamże swojej dzia</w:t>
      </w:r>
      <w:r w:rsidR="00D25CCC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łalności,</w:t>
      </w:r>
    </w:p>
    <w:p w:rsidR="00F06528" w:rsidRDefault="00CC7383" w:rsidP="009D37EB">
      <w:pPr>
        <w:numPr>
          <w:ilvl w:val="0"/>
          <w:numId w:val="18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prowadzenia działalności na dzierżawionej powierzchni w sposób nieuciążl</w:t>
      </w:r>
      <w:r w:rsidR="00D25CCC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iwy dla funkcjonowania Szpitala,</w:t>
      </w:r>
    </w:p>
    <w:p w:rsidR="00F06528" w:rsidRDefault="00195082" w:rsidP="009D37EB">
      <w:pPr>
        <w:numPr>
          <w:ilvl w:val="0"/>
          <w:numId w:val="18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ubezpieczenia </w:t>
      </w:r>
      <w:r w:rsidR="00EE7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czas trwania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swojej działalności od odpowiedzialności cywilnej deliktowo-kontraktowej, w tym OC dzierżawcy nieruchomości </w:t>
      </w:r>
      <w:r w:rsidR="00D25CCC" w:rsidRPr="00F0652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473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37FC" w:rsidRPr="004737FC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  <w:r w:rsidR="004737F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E484C" w:rsidRPr="004737FC" w:rsidRDefault="001E484C" w:rsidP="009D37EB">
      <w:pPr>
        <w:numPr>
          <w:ilvl w:val="0"/>
          <w:numId w:val="18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528">
        <w:rPr>
          <w:rFonts w:ascii="Times New Roman" w:hAnsi="Times New Roman" w:cs="Times New Roman"/>
          <w:sz w:val="24"/>
          <w:szCs w:val="24"/>
        </w:rPr>
        <w:t>pokrycia w pełnej wysokości wszelkich szkód i zniszczeń powstałych z jego w</w:t>
      </w:r>
      <w:r w:rsidR="00F06528" w:rsidRPr="00F06528">
        <w:rPr>
          <w:rFonts w:ascii="Times New Roman" w:hAnsi="Times New Roman" w:cs="Times New Roman"/>
          <w:sz w:val="24"/>
          <w:szCs w:val="24"/>
        </w:rPr>
        <w:t>iny w okresie trwania dzierżawy,</w:t>
      </w:r>
    </w:p>
    <w:p w:rsidR="001E484C" w:rsidRDefault="001E484C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84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w sposób nie ograniczający świadczenia usług wchodzących w zakres statutowych obowiązków i nie kolidujących z działalnością struktury Szpitala oraz nie powodujący zagrożeń ani naruszeń 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owiązujących przepisów Szpitala</w:t>
      </w:r>
      <w:r w:rsidR="00D521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25CCC" w:rsidRPr="00AC4536" w:rsidRDefault="00D25CCC" w:rsidP="00F06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113A" w:rsidRPr="00AC4536" w:rsidRDefault="00E63CE1" w:rsidP="00D9645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  <w:r w:rsidR="00F065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06528" w:rsidRPr="00720E17" w:rsidRDefault="00D25CCC" w:rsidP="00720E1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E17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zobowiązany jest do zawarcia i utrzymywania na swój koszt przez cały okres obowiązywania niniejszej Umowy polisy ubezpieczenia odpowiedzialności cywilnej deliktowo-kontraktowej z tytułu posiadania mienia objętego niniejszą umową oraz wszelkiej działalności prowadzonej na dzierżawionej nieruchomości. Data rozpoczęcia ubezpieczenia nie może być późniejsza niż pierwszy dzień obowiązywania umowy dzierżawy.</w:t>
      </w:r>
      <w:r w:rsidR="00F06528" w:rsidRPr="00720E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E17">
        <w:rPr>
          <w:rFonts w:ascii="Times New Roman" w:eastAsia="Times New Roman" w:hAnsi="Times New Roman" w:cs="Times New Roman"/>
          <w:sz w:val="24"/>
          <w:szCs w:val="24"/>
        </w:rPr>
        <w:t>Minimalna suma gw</w:t>
      </w:r>
      <w:r w:rsidR="00B64EE2">
        <w:rPr>
          <w:rFonts w:ascii="Times New Roman" w:eastAsia="Times New Roman" w:hAnsi="Times New Roman" w:cs="Times New Roman"/>
          <w:sz w:val="24"/>
          <w:szCs w:val="24"/>
        </w:rPr>
        <w:t>arancyjna wynosi nie mniej niż 7</w:t>
      </w:r>
      <w:r w:rsidRPr="00720E17">
        <w:rPr>
          <w:rFonts w:ascii="Times New Roman" w:eastAsia="Times New Roman" w:hAnsi="Times New Roman" w:cs="Times New Roman"/>
          <w:sz w:val="24"/>
          <w:szCs w:val="24"/>
        </w:rPr>
        <w:t xml:space="preserve">00 000 zł (słownie: </w:t>
      </w:r>
      <w:r w:rsidR="00FC2E08">
        <w:rPr>
          <w:rFonts w:ascii="Times New Roman" w:eastAsia="Times New Roman" w:hAnsi="Times New Roman" w:cs="Times New Roman"/>
          <w:sz w:val="24"/>
          <w:szCs w:val="24"/>
        </w:rPr>
        <w:t>siedemset</w:t>
      </w:r>
      <w:r w:rsidRPr="00720E17">
        <w:rPr>
          <w:rFonts w:ascii="Times New Roman" w:eastAsia="Times New Roman" w:hAnsi="Times New Roman" w:cs="Times New Roman"/>
          <w:sz w:val="24"/>
          <w:szCs w:val="24"/>
        </w:rPr>
        <w:t xml:space="preserve"> tysięcy złotych) na jeden i wszystkie wypadki ubezpieczeniowe w rocznym okresie ubezpieczenia (</w:t>
      </w:r>
      <w:proofErr w:type="spellStart"/>
      <w:r w:rsidRPr="00720E17">
        <w:rPr>
          <w:rFonts w:ascii="Times New Roman" w:eastAsia="Times New Roman" w:hAnsi="Times New Roman" w:cs="Times New Roman"/>
          <w:sz w:val="24"/>
          <w:szCs w:val="24"/>
        </w:rPr>
        <w:t>podlimity</w:t>
      </w:r>
      <w:proofErr w:type="spellEnd"/>
      <w:r w:rsidRPr="00720E17">
        <w:rPr>
          <w:rFonts w:ascii="Times New Roman" w:eastAsia="Times New Roman" w:hAnsi="Times New Roman" w:cs="Times New Roman"/>
          <w:sz w:val="24"/>
          <w:szCs w:val="24"/>
        </w:rPr>
        <w:t xml:space="preserve"> odpowiedzialności są dopuszczalne jedynie w przypadkach wyraźnie wskazanych w umowie).</w:t>
      </w:r>
      <w:r w:rsidR="007F1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C0C" w:rsidRPr="007F1C0C">
        <w:rPr>
          <w:rFonts w:ascii="Times New Roman" w:eastAsia="Times New Roman" w:hAnsi="Times New Roman" w:cs="Times New Roman"/>
          <w:sz w:val="24"/>
          <w:szCs w:val="24"/>
        </w:rPr>
        <w:t xml:space="preserve">Ochrona w ramach polisy powinna  również uwzględniać OC </w:t>
      </w:r>
      <w:r w:rsidR="007F1C0C">
        <w:rPr>
          <w:rFonts w:ascii="Times New Roman" w:eastAsia="Times New Roman" w:hAnsi="Times New Roman" w:cs="Times New Roman"/>
          <w:sz w:val="24"/>
          <w:szCs w:val="24"/>
        </w:rPr>
        <w:t>dzierżawcy</w:t>
      </w:r>
      <w:r w:rsidR="007F1C0C" w:rsidRPr="007F1C0C">
        <w:rPr>
          <w:rFonts w:ascii="Times New Roman" w:eastAsia="Times New Roman" w:hAnsi="Times New Roman" w:cs="Times New Roman"/>
          <w:sz w:val="24"/>
          <w:szCs w:val="24"/>
        </w:rPr>
        <w:t xml:space="preserve"> nieruchomości  z odpowiedzialnością Ubezpieczyciela do wysokości sumy gwarancyjnej.</w:t>
      </w:r>
    </w:p>
    <w:p w:rsidR="00F06528" w:rsidRPr="00720E17" w:rsidRDefault="00D25CCC" w:rsidP="00720E1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E17">
        <w:rPr>
          <w:rFonts w:ascii="Times New Roman" w:eastAsia="Times New Roman" w:hAnsi="Times New Roman" w:cs="Times New Roman"/>
          <w:sz w:val="24"/>
          <w:szCs w:val="24"/>
        </w:rPr>
        <w:t xml:space="preserve">Dzierżawca zobowiązany jest przed zawarciem umowy dzierżawy dostarczyć dokumenty ubezpieczenia zgodne z ust. 1 (kopie polis ubezpieczeniowych lub certyfikatów/ zaświadczeń) wraz z mającymi do nich zastosowanie warunkami, potwierdzające, że wymagane ubezpieczenie zostało zawarte i jest obowiązujące wraz z dowodami, że jest prawidłowo opłacane. </w:t>
      </w:r>
    </w:p>
    <w:p w:rsidR="00F06528" w:rsidRPr="00720E17" w:rsidRDefault="00D25CCC" w:rsidP="00720E1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E17">
        <w:rPr>
          <w:rFonts w:ascii="Times New Roman" w:eastAsia="Times New Roman" w:hAnsi="Times New Roman" w:cs="Times New Roman"/>
          <w:sz w:val="24"/>
          <w:szCs w:val="24"/>
        </w:rPr>
        <w:t xml:space="preserve">W przypadku, gdy płatność składki podzielona jest na raty, Dzierżawca zobowiązany jest do przedstawienia Wydzierżawiającemu potwierdzenia zapłaty rat składki najpóźniej w terminie dnia ich płatności (zgodnie z polisą). </w:t>
      </w:r>
    </w:p>
    <w:p w:rsidR="00D25CCC" w:rsidRPr="00720E17" w:rsidRDefault="00D25CCC" w:rsidP="00720E1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E17">
        <w:rPr>
          <w:rFonts w:ascii="Times New Roman" w:eastAsia="Times New Roman" w:hAnsi="Times New Roman" w:cs="Times New Roman"/>
          <w:sz w:val="24"/>
          <w:szCs w:val="24"/>
        </w:rPr>
        <w:t>Dzierżawca zobowiązany jest do dostarczania Wydzierżawiającemu kopii aktualnego dokumentu ubezpieczenia przez cały okres trwania obowiązku, każdorazowo nie później niż 7 dni kalendarzowych przed wygaśnięciem poprzedniej polisy.</w:t>
      </w:r>
    </w:p>
    <w:p w:rsidR="001E484C" w:rsidRPr="00D25CCC" w:rsidRDefault="001E484C" w:rsidP="001E484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CCC" w:rsidRPr="00AC4536" w:rsidRDefault="00377575" w:rsidP="00AC4536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902C00" w:rsidRDefault="00902C00" w:rsidP="00306EBD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00">
        <w:rPr>
          <w:rFonts w:ascii="Times New Roman" w:hAnsi="Times New Roman" w:cs="Times New Roman"/>
          <w:sz w:val="24"/>
          <w:szCs w:val="24"/>
        </w:rPr>
        <w:t xml:space="preserve">Wydzierżawiający wyraża zgodę na instalację wszystkich elementów osprzętu na dachu i wewnątrz budynku </w:t>
      </w:r>
      <w:r>
        <w:rPr>
          <w:rFonts w:ascii="Times New Roman" w:hAnsi="Times New Roman" w:cs="Times New Roman"/>
          <w:sz w:val="24"/>
          <w:szCs w:val="24"/>
        </w:rPr>
        <w:t xml:space="preserve">zgodnie z wymogami technicznymi oraz </w:t>
      </w:r>
      <w:r w:rsidRPr="00902C00">
        <w:rPr>
          <w:rFonts w:ascii="Times New Roman" w:hAnsi="Times New Roman" w:cs="Times New Roman"/>
          <w:sz w:val="24"/>
          <w:szCs w:val="24"/>
        </w:rPr>
        <w:t>udostępni Dzierżawcy wskazane fragmenty dachu, klatki sc</w:t>
      </w:r>
      <w:r w:rsidR="007E37A3">
        <w:rPr>
          <w:rFonts w:ascii="Times New Roman" w:hAnsi="Times New Roman" w:cs="Times New Roman"/>
          <w:sz w:val="24"/>
          <w:szCs w:val="24"/>
        </w:rPr>
        <w:t>hodowej oraz szachtów teletechnicznych</w:t>
      </w:r>
      <w:r w:rsidRPr="00902C00">
        <w:rPr>
          <w:rFonts w:ascii="Times New Roman" w:hAnsi="Times New Roman" w:cs="Times New Roman"/>
          <w:sz w:val="24"/>
          <w:szCs w:val="24"/>
        </w:rPr>
        <w:t xml:space="preserve"> bądź istniejącego okablowania w celu wykonania</w:t>
      </w:r>
      <w:r>
        <w:rPr>
          <w:rFonts w:ascii="Times New Roman" w:hAnsi="Times New Roman" w:cs="Times New Roman"/>
          <w:sz w:val="24"/>
          <w:szCs w:val="24"/>
        </w:rPr>
        <w:t xml:space="preserve"> tej</w:t>
      </w:r>
      <w:r w:rsidRPr="00902C00">
        <w:rPr>
          <w:rFonts w:ascii="Times New Roman" w:hAnsi="Times New Roman" w:cs="Times New Roman"/>
          <w:sz w:val="24"/>
          <w:szCs w:val="24"/>
        </w:rPr>
        <w:t xml:space="preserve"> instalacji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C00" w:rsidRPr="00902C00" w:rsidRDefault="00902C00" w:rsidP="00306EBD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00">
        <w:rPr>
          <w:rFonts w:ascii="Times New Roman" w:hAnsi="Times New Roman" w:cs="Times New Roman"/>
          <w:sz w:val="24"/>
          <w:szCs w:val="24"/>
        </w:rPr>
        <w:t>Wydzierżawiający umożliwi przedstawicielowi Dzierżawcy dostęp do systemu telewizji szpitalnej w celu wykonywania prac eksploatacyjnych oraz usunięcia skutków ewentualnych awarii po wcześniejszym zgłoszeniu tego faktu przez Dzierżawcę Wydzierżawiającemu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C00" w:rsidRPr="00902C00" w:rsidRDefault="00902C00" w:rsidP="00306EBD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00">
        <w:rPr>
          <w:rFonts w:ascii="Times New Roman" w:hAnsi="Times New Roman" w:cs="Times New Roman"/>
          <w:sz w:val="24"/>
          <w:szCs w:val="24"/>
        </w:rPr>
        <w:t>Rozpoczęcie robót</w:t>
      </w:r>
      <w:r>
        <w:rPr>
          <w:rFonts w:ascii="Times New Roman" w:hAnsi="Times New Roman" w:cs="Times New Roman"/>
          <w:sz w:val="24"/>
          <w:szCs w:val="24"/>
        </w:rPr>
        <w:t xml:space="preserve"> o których mowa w ust. 1</w:t>
      </w:r>
      <w:r w:rsidRPr="00902C00">
        <w:rPr>
          <w:rFonts w:ascii="Times New Roman" w:hAnsi="Times New Roman" w:cs="Times New Roman"/>
          <w:sz w:val="24"/>
          <w:szCs w:val="24"/>
        </w:rPr>
        <w:t xml:space="preserve"> nastąpi po akceptacji przez Wydzierżawiającego sposobu wykonania prac (w tym m. in. miejsca instalacji antenowej i miejsca instalacji odbiorników telewizyjnych oraz po przekazaniu placu budowy i podpisaniu p</w:t>
      </w:r>
      <w:r w:rsidR="008F6968">
        <w:rPr>
          <w:rFonts w:ascii="Times New Roman" w:hAnsi="Times New Roman" w:cs="Times New Roman"/>
          <w:sz w:val="24"/>
          <w:szCs w:val="24"/>
        </w:rPr>
        <w:t>rotokołu wprowadzenia na roboty).</w:t>
      </w:r>
    </w:p>
    <w:p w:rsidR="00C71B63" w:rsidRPr="008F6968" w:rsidRDefault="00902C00" w:rsidP="00306EBD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00">
        <w:rPr>
          <w:rFonts w:ascii="Times New Roman" w:hAnsi="Times New Roman" w:cs="Times New Roman"/>
          <w:sz w:val="24"/>
          <w:szCs w:val="24"/>
        </w:rPr>
        <w:t>Zakończenie robót tj. zainstalowanie i uruchom</w:t>
      </w:r>
      <w:r w:rsidR="0031267B">
        <w:rPr>
          <w:rFonts w:ascii="Times New Roman" w:hAnsi="Times New Roman" w:cs="Times New Roman"/>
          <w:sz w:val="24"/>
          <w:szCs w:val="24"/>
        </w:rPr>
        <w:t>ienie DSTS nastąpi w terminie 30</w:t>
      </w:r>
      <w:r w:rsidRPr="00902C00">
        <w:rPr>
          <w:rFonts w:ascii="Times New Roman" w:hAnsi="Times New Roman" w:cs="Times New Roman"/>
          <w:sz w:val="24"/>
          <w:szCs w:val="24"/>
        </w:rPr>
        <w:t xml:space="preserve"> dni od daty zawarcia umowy i potwierdzone zostanie protokołem końcowym zakończenia robót</w:t>
      </w:r>
      <w:r w:rsidR="008F6968">
        <w:rPr>
          <w:rFonts w:ascii="Times New Roman" w:hAnsi="Times New Roman" w:cs="Times New Roman"/>
          <w:sz w:val="24"/>
          <w:szCs w:val="24"/>
        </w:rPr>
        <w:t>.</w:t>
      </w:r>
    </w:p>
    <w:p w:rsidR="001142A7" w:rsidRPr="00AC4536" w:rsidRDefault="001142A7" w:rsidP="00306E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12</w:t>
      </w:r>
    </w:p>
    <w:p w:rsidR="008F6968" w:rsidRDefault="00BA4A60" w:rsidP="00306EBD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</w:t>
      </w:r>
      <w:r w:rsidR="008F6968" w:rsidRPr="008F6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wykonania prac określonych w § 1</w:t>
      </w:r>
      <w:r w:rsidR="00A17D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F6968" w:rsidRPr="008F6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zakłócania prawidłowego funkcjonowania Szpitala</w:t>
      </w:r>
      <w:r w:rsidR="00A17D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F6968" w:rsidRPr="008F6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A60" w:rsidRPr="008F6968" w:rsidRDefault="00BA4A60" w:rsidP="00306EBD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zainstalowany przez Dzierżawcę nie może w żaden sposób zakłócać pracy aparatury medycznej w Szpitalu.</w:t>
      </w:r>
      <w:r w:rsidR="00E4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stwierdzenia takiego wpływu przez Szpital, Dzierżawca będzie musiał dokonać odpowiednich modernizacji sprzętu bądź natychmiast wycofać sprzęt z eksploatacji bez możliwości dochodzenia jakichkolwiek odszkodowań od Wydzierżawiającego. W przypadku modernizacji do czasu jej przeprowadzenia, sprzęt będzie wyłączony z eksploatacji.</w:t>
      </w:r>
    </w:p>
    <w:p w:rsidR="008F6968" w:rsidRDefault="008F6968" w:rsidP="00306EBD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968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zobowiązuje się usunąć we własnym zakresie i na własny koszt wszelkie szkody powstałe przy montowaniu instalacji i odbiorników telewizyjnych, o których mowa</w:t>
      </w:r>
      <w:r w:rsidR="00A17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§ 1 umowy w terminie 14 dni </w:t>
      </w:r>
      <w:r w:rsidRPr="008F6968">
        <w:rPr>
          <w:rFonts w:ascii="Times New Roman" w:eastAsia="Times New Roman" w:hAnsi="Times New Roman" w:cs="Times New Roman"/>
          <w:sz w:val="24"/>
          <w:szCs w:val="24"/>
          <w:lang w:eastAsia="pl-PL"/>
        </w:rPr>
        <w:t>od daty wskazanej w §1</w:t>
      </w:r>
      <w:r w:rsidR="00A17D23">
        <w:rPr>
          <w:rFonts w:ascii="Times New Roman" w:eastAsia="Times New Roman" w:hAnsi="Times New Roman" w:cs="Times New Roman"/>
          <w:sz w:val="24"/>
          <w:szCs w:val="24"/>
          <w:lang w:eastAsia="pl-PL"/>
        </w:rPr>
        <w:t>1 ust.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F6968" w:rsidRPr="008F6968" w:rsidRDefault="008F6968" w:rsidP="00306EBD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968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planowane przez Dzierżawcę modernizacje powierzchni dla potrzeb instalacji sieci, naruszające ich stan funkcjonalno-użytkowy wymagają uprzedniej pisemnej zgody Wydzierżawiającego.</w:t>
      </w:r>
    </w:p>
    <w:p w:rsidR="001142A7" w:rsidRDefault="001142A7" w:rsidP="00AC4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5AB" w:rsidRDefault="007B45AB" w:rsidP="007B45AB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C4536">
        <w:rPr>
          <w:rFonts w:ascii="Times New Roman" w:hAnsi="Times New Roman" w:cs="Times New Roman"/>
          <w:b/>
          <w:sz w:val="24"/>
          <w:szCs w:val="24"/>
        </w:rPr>
        <w:t>§</w:t>
      </w:r>
      <w:r w:rsidR="00450BC3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7B45AB" w:rsidRDefault="003D3C90" w:rsidP="003D3C9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90">
        <w:rPr>
          <w:rFonts w:ascii="Times New Roman" w:hAnsi="Times New Roman" w:cs="Times New Roman"/>
          <w:sz w:val="24"/>
          <w:szCs w:val="24"/>
        </w:rPr>
        <w:t>W przypadku remontu pomieszczeń lub ich zmian funkcjonalnych Dzierżawca zobowiązany jest do demontażu odbiorników TV z tych pomieszczeń oraz dostosowanie instalacji antenowej do nowych warunków we własnym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C90">
        <w:rPr>
          <w:rFonts w:ascii="Times New Roman" w:hAnsi="Times New Roman" w:cs="Times New Roman"/>
          <w:sz w:val="24"/>
          <w:szCs w:val="24"/>
        </w:rPr>
        <w:t xml:space="preserve">zakresie i na własny koszt. Wydzierżawiający pisemnie poinformuje Dzierżawcę o planowanym remoncie lub zamianach funkcjonalnych pomieszczeń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D3C90">
        <w:rPr>
          <w:rFonts w:ascii="Times New Roman" w:hAnsi="Times New Roman" w:cs="Times New Roman"/>
          <w:sz w:val="24"/>
          <w:szCs w:val="24"/>
        </w:rPr>
        <w:t xml:space="preserve"> terminie ich realizacji.</w:t>
      </w:r>
    </w:p>
    <w:p w:rsidR="003D3C90" w:rsidRPr="003D3C90" w:rsidRDefault="003D3C90" w:rsidP="003D3C9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90">
        <w:rPr>
          <w:rFonts w:ascii="Times New Roman" w:hAnsi="Times New Roman" w:cs="Times New Roman"/>
          <w:sz w:val="24"/>
          <w:szCs w:val="24"/>
        </w:rPr>
        <w:t xml:space="preserve">Dzierżawca zdemontuje  DSTS i </w:t>
      </w:r>
      <w:r w:rsidR="00447885">
        <w:rPr>
          <w:rFonts w:ascii="Times New Roman" w:hAnsi="Times New Roman" w:cs="Times New Roman"/>
          <w:sz w:val="24"/>
          <w:szCs w:val="24"/>
        </w:rPr>
        <w:t>przekaże powierzchnię w ciągu 14</w:t>
      </w:r>
      <w:r w:rsidRPr="003D3C90">
        <w:rPr>
          <w:rFonts w:ascii="Times New Roman" w:hAnsi="Times New Roman" w:cs="Times New Roman"/>
          <w:sz w:val="24"/>
          <w:szCs w:val="24"/>
        </w:rPr>
        <w:t xml:space="preserve"> dni po rozwiązania albo wygaśnięciu umowy.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C90">
        <w:rPr>
          <w:rFonts w:ascii="Times New Roman" w:hAnsi="Times New Roman" w:cs="Times New Roman"/>
          <w:sz w:val="24"/>
          <w:szCs w:val="24"/>
        </w:rPr>
        <w:t>Dzierżawca zobowiązuje się na własny koszt naprawić ewentualne uszkodzenia budynku powstałe w związku z montażem, eksploatacją i konserwacją osprzętu w trakcie trwania umowy a także przywrócić użytkowane powierzchnie do stanu poprzedniego po wygaśnięciu lub rozwiązaniu umowy i demontażu osprzętu. Dokonanie naprawy uszkodzeń, jak również przywrócenie stanu pierwotnego powinno nastąpić w nieprzekraczalnym terminie 14 dni od dnia rozwiązania albo wygaśnięcia umowy.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C90">
        <w:rPr>
          <w:rFonts w:ascii="Times New Roman" w:hAnsi="Times New Roman" w:cs="Times New Roman"/>
          <w:sz w:val="24"/>
          <w:szCs w:val="24"/>
        </w:rPr>
        <w:t>W przypadku niepodjęcia prac przez Dzierżawcę bądź ich wykonania w sposób niezgodny z umową, Wydzierżawiający ma prawo powierzyć ich wykonanie innemu podmiotowi i obciążyć Dzierżawcę kosztami powstałymi z tego tytułu.</w:t>
      </w:r>
    </w:p>
    <w:p w:rsidR="003D3C90" w:rsidRDefault="003D3C90" w:rsidP="003D3C9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90">
        <w:rPr>
          <w:rFonts w:ascii="Times New Roman" w:hAnsi="Times New Roman" w:cs="Times New Roman"/>
          <w:sz w:val="24"/>
          <w:szCs w:val="24"/>
        </w:rPr>
        <w:t>W trakcie wykonywania robót instalacyjnych oraz innych robót przewidzianych treścią niniejszej umowy Dzierżawca zobowiązuje się do zachowania w miejscu wyk</w:t>
      </w:r>
      <w:r>
        <w:rPr>
          <w:rFonts w:ascii="Times New Roman" w:hAnsi="Times New Roman" w:cs="Times New Roman"/>
          <w:sz w:val="24"/>
          <w:szCs w:val="24"/>
        </w:rPr>
        <w:t>onywania robó</w:t>
      </w:r>
      <w:r w:rsidRPr="003D3C90">
        <w:rPr>
          <w:rFonts w:ascii="Times New Roman" w:hAnsi="Times New Roman" w:cs="Times New Roman"/>
          <w:sz w:val="24"/>
          <w:szCs w:val="24"/>
        </w:rPr>
        <w:t>t porządku, jak również przestrzegania wszelkich procedur obowiązujących na poszczególnych oddziałach Wydzierżawiającego.</w:t>
      </w:r>
    </w:p>
    <w:p w:rsidR="00450BC3" w:rsidRDefault="00450BC3" w:rsidP="00450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BC3" w:rsidRPr="00450BC3" w:rsidRDefault="00450BC3" w:rsidP="00450BC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53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14</w:t>
      </w:r>
    </w:p>
    <w:p w:rsidR="007B45AB" w:rsidRDefault="00450BC3" w:rsidP="007455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0BC3">
        <w:rPr>
          <w:rFonts w:ascii="Times New Roman" w:hAnsi="Times New Roman" w:cs="Times New Roman"/>
          <w:sz w:val="24"/>
          <w:szCs w:val="24"/>
        </w:rPr>
        <w:t xml:space="preserve">Dzierżawca oświadcza, ze spełnia wszelkie określone przepisami prawa wymogi do pobierania opłat związanych z prowadzeniem działalności gospodarczej polegającej na rozpowszechnianiu programów telewizyjnych krajowych na zasadach określonych art. 2 ust. 2 Ustawy z dnia 29 grudnia 1992 roku o radiofonii i telewizji (Dz. U. z 2022 r. poz. 1722 </w:t>
      </w:r>
      <w:proofErr w:type="spellStart"/>
      <w:r w:rsidRPr="00450BC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50BC3">
        <w:rPr>
          <w:rFonts w:ascii="Times New Roman" w:hAnsi="Times New Roman" w:cs="Times New Roman"/>
          <w:sz w:val="24"/>
          <w:szCs w:val="24"/>
        </w:rPr>
        <w:t>.), a działalność taka nie wymaga prawem przewidzianych koncesji.</w:t>
      </w:r>
    </w:p>
    <w:p w:rsidR="00450BC3" w:rsidRPr="00AC4536" w:rsidRDefault="00450BC3" w:rsidP="00AC4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D70" w:rsidRPr="00CA71F6" w:rsidRDefault="00F06528" w:rsidP="00F22CB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536">
        <w:rPr>
          <w:rFonts w:ascii="Times New Roman" w:hAnsi="Times New Roman" w:cs="Times New Roman"/>
          <w:b/>
          <w:sz w:val="24"/>
          <w:szCs w:val="24"/>
        </w:rPr>
        <w:t>§</w:t>
      </w:r>
      <w:r w:rsidR="00450BC3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:rsidR="00A64B67" w:rsidRPr="007B45AB" w:rsidRDefault="00A64B67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5AB">
        <w:rPr>
          <w:rFonts w:ascii="Times New Roman" w:hAnsi="Times New Roman" w:cs="Times New Roman"/>
          <w:sz w:val="24"/>
          <w:szCs w:val="24"/>
        </w:rPr>
        <w:t>Dzierżawca nie może bez zgody Wydzierżawiającego zmienić pr</w:t>
      </w:r>
      <w:r w:rsidR="00F06528" w:rsidRPr="007B45AB">
        <w:rPr>
          <w:rFonts w:ascii="Times New Roman" w:hAnsi="Times New Roman" w:cs="Times New Roman"/>
          <w:sz w:val="24"/>
          <w:szCs w:val="24"/>
        </w:rPr>
        <w:t xml:space="preserve">ofilu prowadzonej działalności </w:t>
      </w:r>
      <w:r w:rsidRPr="007B45AB">
        <w:rPr>
          <w:rFonts w:ascii="Times New Roman" w:hAnsi="Times New Roman" w:cs="Times New Roman"/>
          <w:sz w:val="24"/>
          <w:szCs w:val="24"/>
        </w:rPr>
        <w:t>w przedmiocie dzierżawy na inny, niż określony w § 1 ust. 2 umowy.</w:t>
      </w:r>
    </w:p>
    <w:p w:rsidR="00F06528" w:rsidRPr="007B45AB" w:rsidRDefault="00F06528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5AB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nie może bez zgody Wydzierżawiającego wyrażon</w:t>
      </w:r>
      <w:r w:rsidR="00077922" w:rsidRPr="007B45AB">
        <w:rPr>
          <w:rFonts w:ascii="Times New Roman" w:eastAsia="Times New Roman" w:hAnsi="Times New Roman" w:cs="Times New Roman"/>
          <w:sz w:val="24"/>
          <w:szCs w:val="24"/>
          <w:lang w:eastAsia="pl-PL"/>
        </w:rPr>
        <w:t>ej na piśmie poddzierżawiać, wy</w:t>
      </w:r>
      <w:r w:rsidRPr="007B4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najmować, oddawać do bezpłatnego używania ani w jakiejkolwiek </w:t>
      </w:r>
      <w:r w:rsidRPr="007B45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innej formie przenosić praw i obowiązków na rzecz osób trze</w:t>
      </w:r>
      <w:r w:rsidR="007D29E7" w:rsidRPr="007B45AB">
        <w:rPr>
          <w:rFonts w:ascii="Times New Roman" w:eastAsia="Times New Roman" w:hAnsi="Times New Roman" w:cs="Times New Roman"/>
          <w:sz w:val="24"/>
          <w:szCs w:val="24"/>
          <w:lang w:eastAsia="pl-PL"/>
        </w:rPr>
        <w:t>cich oraz zmieniać przeznaczenie</w:t>
      </w:r>
      <w:r w:rsidRPr="007B4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dzierżawy.</w:t>
      </w:r>
    </w:p>
    <w:p w:rsidR="00A64B67" w:rsidRPr="007B45AB" w:rsidRDefault="00A64B67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5AB">
        <w:rPr>
          <w:rFonts w:ascii="Times New Roman" w:hAnsi="Times New Roman" w:cs="Times New Roman"/>
          <w:sz w:val="24"/>
          <w:szCs w:val="24"/>
        </w:rPr>
        <w:t>Dzierżawca nie może bez zgody Wydzierżawiającego umieszczać reklam.</w:t>
      </w:r>
    </w:p>
    <w:p w:rsidR="00FB61B4" w:rsidRPr="007B45AB" w:rsidRDefault="00FB61B4" w:rsidP="006B489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5AB">
        <w:rPr>
          <w:rFonts w:ascii="Times New Roman" w:hAnsi="Times New Roman" w:cs="Times New Roman"/>
          <w:sz w:val="24"/>
          <w:szCs w:val="24"/>
        </w:rPr>
        <w:t>Dzierżawca zobowiązany jest we własnym zakresie i na własny koszt uzyskać wszelkie uzgodnienia, pozwolenia i koncesje właściwych organów, wyn</w:t>
      </w:r>
      <w:r w:rsidR="00F06528" w:rsidRPr="007B45AB">
        <w:rPr>
          <w:rFonts w:ascii="Times New Roman" w:hAnsi="Times New Roman" w:cs="Times New Roman"/>
          <w:sz w:val="24"/>
          <w:szCs w:val="24"/>
        </w:rPr>
        <w:t xml:space="preserve">ikające z przepisów związanych </w:t>
      </w:r>
      <w:r w:rsidRPr="007B45AB">
        <w:rPr>
          <w:rFonts w:ascii="Times New Roman" w:hAnsi="Times New Roman" w:cs="Times New Roman"/>
          <w:sz w:val="24"/>
          <w:szCs w:val="24"/>
        </w:rPr>
        <w:t>z prowadzoną działalnością w przedmiocie dzierżawy.</w:t>
      </w:r>
    </w:p>
    <w:p w:rsidR="00FB61B4" w:rsidRPr="007B45AB" w:rsidRDefault="00FB61B4" w:rsidP="006B489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5AB">
        <w:rPr>
          <w:rFonts w:ascii="Times New Roman" w:hAnsi="Times New Roman" w:cs="Times New Roman"/>
          <w:sz w:val="24"/>
          <w:szCs w:val="24"/>
        </w:rPr>
        <w:t>Po stronie Dzierżawcy pozostaje uiszczanie opłat abonamentowych od używanych w przedmiocie dzierżawy odbiorników radiowych, telewizyjnych oraz odtwarzania muzyki na rzecz właściwych podmiotów.</w:t>
      </w:r>
    </w:p>
    <w:p w:rsidR="00FB61B4" w:rsidRDefault="00FB61B4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 xml:space="preserve">Dzierżawca ponosi pełną odpowiedzialność za stan przedmiotu dzierżawy przed organami kontroli, w tym m.in. Sanepid, PIP oraz innymi urzędami, organami i instytucjami i w razie obciążenia Wydzierżawiającego jakimikolwiek karami lub opłatami nałożonymi przez ww. urzędy, organy lub instytucje do tego upoważnione, związanymi z używaniem przedmiotu dzierżawy, Dzierżawca zobowiązany jest do ich pokrycia lub zwrotu Wydzierżawiającemu. </w:t>
      </w:r>
    </w:p>
    <w:p w:rsidR="007B45AB" w:rsidRPr="00AC4536" w:rsidRDefault="007B45AB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Wydzierżawiający nie ponosi odpowiedzialności materialnej i cywilnej za utratę bądź zniszczenie i awarie sprzętu, który w ramach niniejszej umowy dostarczy i zainstaluje Dzierżawca.</w:t>
      </w:r>
    </w:p>
    <w:p w:rsidR="00A64B67" w:rsidRDefault="005660EF" w:rsidP="00F0652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 xml:space="preserve">Wydzierżawiający zastrzega sobie prawo przeprowadzenia okresowych kontroli przedmiotu dzierżawy przy współudziale Dzierżawcy. </w:t>
      </w:r>
    </w:p>
    <w:p w:rsidR="00306EBD" w:rsidRPr="00306EBD" w:rsidRDefault="00306EBD" w:rsidP="00306EB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A7" w:rsidRPr="00AC4536" w:rsidRDefault="006B3FFA" w:rsidP="00AC4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450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</w:p>
    <w:p w:rsidR="0044542A" w:rsidRDefault="001142A7" w:rsidP="007C4CE1">
      <w:pPr>
        <w:pStyle w:val="Akapitzlist"/>
        <w:numPr>
          <w:ilvl w:val="0"/>
          <w:numId w:val="26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niniejsza może być rozwiązana na zasadzie porozumienia stron.</w:t>
      </w:r>
    </w:p>
    <w:p w:rsidR="00127FCA" w:rsidRPr="00127FCA" w:rsidRDefault="00127FCA" w:rsidP="00127FCA">
      <w:pPr>
        <w:pStyle w:val="Akapitzlist"/>
        <w:numPr>
          <w:ilvl w:val="0"/>
          <w:numId w:val="26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ze stron może rozwiązać umowę bez podania przyczyny z zachowaniem 5 miesięcznego terminu wypowiedzenia. </w:t>
      </w:r>
    </w:p>
    <w:p w:rsidR="0044542A" w:rsidRPr="007C4CE1" w:rsidRDefault="0044542A" w:rsidP="007C4CE1">
      <w:pPr>
        <w:pStyle w:val="Akapitzlist"/>
        <w:numPr>
          <w:ilvl w:val="0"/>
          <w:numId w:val="26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może wypowiedzieć umowę z zachowaniem 3 miesięcznego terminu wypowiedzenia, w przypadku:</w:t>
      </w:r>
    </w:p>
    <w:p w:rsidR="0044542A" w:rsidRPr="00AC4536" w:rsidRDefault="0044542A" w:rsidP="007C4CE1">
      <w:pPr>
        <w:pStyle w:val="Akapitzlist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decyzji organu tworzącego Wydzierżawiającego,</w:t>
      </w:r>
    </w:p>
    <w:p w:rsidR="0044542A" w:rsidRPr="00AC4536" w:rsidRDefault="0044542A" w:rsidP="007C4CE1">
      <w:pPr>
        <w:pStyle w:val="Akapitzlist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organizacyjnych po stronie Wydzierżawiającego, których nie można było przewidzieć w chwili zawarcia umowy,</w:t>
      </w:r>
    </w:p>
    <w:p w:rsidR="0044542A" w:rsidRPr="00AC4536" w:rsidRDefault="0044542A" w:rsidP="007C4CE1">
      <w:pPr>
        <w:pStyle w:val="Akapitzlist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rezygnacji przez Dzierżawcę z prowadzenia działalności będącej przedmiotem niniejszej umowy,</w:t>
      </w:r>
    </w:p>
    <w:p w:rsidR="00090FE7" w:rsidRPr="00AC4536" w:rsidRDefault="0044542A" w:rsidP="007C4CE1">
      <w:pPr>
        <w:pStyle w:val="Akapitzlist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hAnsi="Times New Roman" w:cs="Times New Roman"/>
          <w:sz w:val="24"/>
          <w:szCs w:val="24"/>
        </w:rPr>
        <w:t xml:space="preserve">nieuzupełnienia kaucji zgodnie z </w:t>
      </w:r>
      <w:r w:rsidRPr="00CA71F6">
        <w:rPr>
          <w:rFonts w:ascii="Times New Roman" w:hAnsi="Times New Roman" w:cs="Times New Roman"/>
          <w:sz w:val="24"/>
          <w:szCs w:val="24"/>
        </w:rPr>
        <w:t>§ 6 ust.</w:t>
      </w:r>
      <w:r w:rsidRPr="00AC4536">
        <w:rPr>
          <w:rFonts w:ascii="Times New Roman" w:hAnsi="Times New Roman" w:cs="Times New Roman"/>
          <w:sz w:val="24"/>
          <w:szCs w:val="24"/>
        </w:rPr>
        <w:t xml:space="preserve"> 3 pomimo dodatkowego 10-dniowego terminu wyznac</w:t>
      </w:r>
      <w:r w:rsidR="00090FE7" w:rsidRPr="00AC4536">
        <w:rPr>
          <w:rFonts w:ascii="Times New Roman" w:hAnsi="Times New Roman" w:cs="Times New Roman"/>
          <w:sz w:val="24"/>
          <w:szCs w:val="24"/>
        </w:rPr>
        <w:t>zonego przez Wydzierżawiającego.</w:t>
      </w:r>
    </w:p>
    <w:p w:rsidR="0044542A" w:rsidRPr="007C4CE1" w:rsidRDefault="0044542A" w:rsidP="007C4CE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Wydzierżawiający może wypowiedzieć umowę bez zachowania okresu wypowiedzenia w pr</w:t>
      </w:r>
      <w:r w:rsidR="00090FE7"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zypadku nie</w:t>
      </w: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przez Dzierżawcę postanowień niniejszej umowy,  a w szczególności gdy:</w:t>
      </w:r>
    </w:p>
    <w:p w:rsidR="0044542A" w:rsidRPr="00AC4536" w:rsidRDefault="0044542A" w:rsidP="007C4CE1">
      <w:pPr>
        <w:pStyle w:val="Akapitzlist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Dzierżawca zmieni przeznaczenie przedmiotu umowy bez uprzedniej pi</w:t>
      </w:r>
      <w:r w:rsidR="00CA71F6">
        <w:rPr>
          <w:rFonts w:ascii="Times New Roman" w:hAnsi="Times New Roman" w:cs="Times New Roman"/>
          <w:sz w:val="24"/>
          <w:szCs w:val="24"/>
        </w:rPr>
        <w:t>semnej zgody Wydzierżawiającego,</w:t>
      </w:r>
    </w:p>
    <w:p w:rsidR="0044542A" w:rsidRPr="00AC4536" w:rsidRDefault="0044542A" w:rsidP="007C4CE1">
      <w:pPr>
        <w:pStyle w:val="Akapitzlist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bez zgody Wydzierżawiającego odda przedmiot dzierżawy osobie trzeciej do bezpłatnego używani</w:t>
      </w:r>
      <w:r w:rsid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>a lub wynajmie lub poddzierżawi,</w:t>
      </w:r>
    </w:p>
    <w:p w:rsidR="0044542A" w:rsidRPr="00AC4536" w:rsidRDefault="0044542A" w:rsidP="007C4CE1">
      <w:pPr>
        <w:pStyle w:val="Akapitzlist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zalegać będzie z zapłatą umówionego miesięcznego czynszu przez dwa pełne okresy płatności i pomimo udzielenia mu dodatkowego terminu do zapłaty zaległego czynszu nie dokona zapłaty w terminie, przy czym natychmiastowe rozwiązanie niniejszej umowy nie zwalnia Dzierżawc</w:t>
      </w:r>
      <w:r w:rsid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>y z zapłaty zobowiązań umownych,</w:t>
      </w:r>
    </w:p>
    <w:p w:rsidR="0044542A" w:rsidRPr="00AC4536" w:rsidRDefault="0044542A" w:rsidP="007C4CE1">
      <w:pPr>
        <w:pStyle w:val="Akapitzlist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pomimo uprzedniego wezwania rażąco narusza postanowienia niniejszej umowy lub nienależycie wywiązuje się z</w:t>
      </w:r>
      <w:r w:rsidR="0049354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zobowiązań</w:t>
      </w:r>
      <w:r w:rsidR="0049354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</w:t>
      </w:r>
      <w:r w:rsidRP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 w:rsidR="00077922" w:rsidRP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</w:t>
      </w:r>
    </w:p>
    <w:p w:rsidR="0044542A" w:rsidRPr="00AC4536" w:rsidRDefault="0044542A" w:rsidP="007C4CE1">
      <w:pPr>
        <w:pStyle w:val="Akapitzlist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lastRenderedPageBreak/>
        <w:t>złożenia wniosku o otwarcie likwidacji lub upadłości Dzierżawcy lub wszczęcia wobec</w:t>
      </w:r>
      <w:r w:rsidR="00CA71F6">
        <w:rPr>
          <w:rFonts w:ascii="Times New Roman" w:hAnsi="Times New Roman" w:cs="Times New Roman"/>
          <w:sz w:val="24"/>
          <w:szCs w:val="24"/>
        </w:rPr>
        <w:t xml:space="preserve"> niego postępowania naprawczego,</w:t>
      </w:r>
    </w:p>
    <w:p w:rsidR="00090FE7" w:rsidRPr="00AC4536" w:rsidRDefault="0044542A" w:rsidP="007C4CE1">
      <w:pPr>
        <w:pStyle w:val="Akapitzlist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w sposób powodujący zakłócanie porządku lub dyskomfort osób przebywającyc</w:t>
      </w:r>
      <w:r w:rsidR="007E37A3">
        <w:rPr>
          <w:rFonts w:ascii="Times New Roman" w:eastAsia="Times New Roman" w:hAnsi="Times New Roman" w:cs="Times New Roman"/>
          <w:sz w:val="24"/>
          <w:szCs w:val="24"/>
          <w:lang w:eastAsia="pl-PL"/>
        </w:rPr>
        <w:t>h w szpitalu,</w:t>
      </w:r>
    </w:p>
    <w:p w:rsidR="00090FE7" w:rsidRPr="00AC4536" w:rsidRDefault="00090FE7" w:rsidP="007C4CE1">
      <w:pPr>
        <w:pStyle w:val="Akapitzlist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Wydzierżawiający utraci prawo do nieruchomości.</w:t>
      </w:r>
    </w:p>
    <w:p w:rsidR="00090FE7" w:rsidRPr="00AC4536" w:rsidRDefault="00090FE7" w:rsidP="00AC4536">
      <w:pPr>
        <w:pStyle w:val="Akapitzlist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42A" w:rsidRPr="00AC4536" w:rsidRDefault="0044542A" w:rsidP="007C4CE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hAnsi="Times New Roman" w:cs="Times New Roman"/>
          <w:sz w:val="24"/>
          <w:szCs w:val="24"/>
        </w:rPr>
        <w:t>Oświadczenie o wypowiedzeniu niniejszej umowy następuje w formie pisemnej pod rygorem nieważności.</w:t>
      </w:r>
    </w:p>
    <w:p w:rsidR="00EF4DB4" w:rsidRPr="00F22CB8" w:rsidRDefault="0044542A" w:rsidP="00F22CB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CE1">
        <w:rPr>
          <w:rFonts w:ascii="Times New Roman" w:hAnsi="Times New Roman" w:cs="Times New Roman"/>
          <w:sz w:val="24"/>
          <w:szCs w:val="24"/>
        </w:rPr>
        <w:t>Wydzierżawiający może obciążyć Dzierżawcę karami umownymi w wysokości 100 zł dziennie za nieprzedłoż</w:t>
      </w:r>
      <w:r w:rsidR="00493544">
        <w:rPr>
          <w:rFonts w:ascii="Times New Roman" w:hAnsi="Times New Roman" w:cs="Times New Roman"/>
          <w:sz w:val="24"/>
          <w:szCs w:val="24"/>
        </w:rPr>
        <w:t>enie którejkolwiek z umów</w:t>
      </w:r>
      <w:r w:rsidRPr="007C4CE1">
        <w:rPr>
          <w:rFonts w:ascii="Times New Roman" w:hAnsi="Times New Roman" w:cs="Times New Roman"/>
          <w:sz w:val="24"/>
          <w:szCs w:val="24"/>
        </w:rPr>
        <w:t xml:space="preserve"> (lub ich aktualizacji), o których mowa w § 10  niniejszej  umowy bądź przedłożenie  ich  w terminie późniejszym niż określony w § 10.</w:t>
      </w:r>
    </w:p>
    <w:p w:rsidR="001142A7" w:rsidRPr="001142A7" w:rsidRDefault="00450BC3" w:rsidP="00F22CB8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§17</w:t>
      </w:r>
    </w:p>
    <w:p w:rsidR="001142A7" w:rsidRPr="007C4CE1" w:rsidRDefault="001142A7" w:rsidP="007C4CE1">
      <w:pPr>
        <w:pStyle w:val="Akapitzlist"/>
        <w:numPr>
          <w:ilvl w:val="0"/>
          <w:numId w:val="30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Po wygaśnięciu, bądź rozwiązaniu umowy dzierżawy, Dzierżawc</w:t>
      </w:r>
      <w:r w:rsidR="0044542A"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zobowiązany jest niezwłocznie </w:t>
      </w: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zwrócić przedmiot dzierżawy bez wez</w:t>
      </w:r>
      <w:r w:rsidR="0044542A"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wania i w stanie niepogorszonym.</w:t>
      </w:r>
    </w:p>
    <w:p w:rsidR="001142A7" w:rsidRPr="007C4CE1" w:rsidRDefault="001142A7" w:rsidP="007C4CE1">
      <w:pPr>
        <w:pStyle w:val="Akapitzlist"/>
        <w:widowControl w:val="0"/>
        <w:numPr>
          <w:ilvl w:val="0"/>
          <w:numId w:val="30"/>
        </w:numPr>
        <w:tabs>
          <w:tab w:val="num" w:pos="360"/>
          <w:tab w:val="num" w:pos="215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Potwierdzeniem zwrotu nieruchomości w stanie niepogorszonym i uporządkowanym określonym w ust. 1 jest protokół zdawczo–odbiorczy, który winien być podpisany najpóźniej w dniu wygaśnięcia lub rozwiązania umowy dzierżawy. </w:t>
      </w:r>
    </w:p>
    <w:p w:rsidR="001142A7" w:rsidRPr="00AC4536" w:rsidRDefault="00090FE7" w:rsidP="007C4CE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Z chwilą terminowego zakończenia umowy lub rozwiązania umowy Dzierżawca jest zobowiązany przekazać Wydzierżawiającemu protokolarnie przedmiot umowy w terminie 3 dni licząc od dnia rozwiązania/zakończenia umowy. Za bezumowne korzystanie z przedmiotu umowy (powyżej 3 dni na zwrot przedmiotu dzierżaw) Dzierżawca będzie z</w:t>
      </w:r>
      <w:r w:rsidR="00EA7D6C">
        <w:rPr>
          <w:rFonts w:ascii="Times New Roman" w:hAnsi="Times New Roman" w:cs="Times New Roman"/>
          <w:sz w:val="24"/>
          <w:szCs w:val="24"/>
        </w:rPr>
        <w:t>obowiązany do zapłaty na rzecz W</w:t>
      </w:r>
      <w:r w:rsidRPr="00AC4536">
        <w:rPr>
          <w:rFonts w:ascii="Times New Roman" w:hAnsi="Times New Roman" w:cs="Times New Roman"/>
          <w:sz w:val="24"/>
          <w:szCs w:val="24"/>
        </w:rPr>
        <w:t>ydzierżawiającego kary umownej w wysokości 200% dziennej stawki czynszu, za każdy rozpoczęty dzień bezumownego korzystania z przedmiotu dzierżawy oraz zwrotu kosztów wykorzystanych w tym okresie mediów (ciepło, energia elektryczna, woda, ścieki).</w:t>
      </w:r>
    </w:p>
    <w:p w:rsidR="00090FE7" w:rsidRPr="007C4CE1" w:rsidRDefault="007C4CE1" w:rsidP="007C4CE1">
      <w:pPr>
        <w:pStyle w:val="Akapitzlist"/>
        <w:widowControl w:val="0"/>
        <w:numPr>
          <w:ilvl w:val="0"/>
          <w:numId w:val="30"/>
        </w:numPr>
        <w:tabs>
          <w:tab w:val="num" w:pos="567"/>
          <w:tab w:val="num" w:pos="215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142A7"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Wydzierżawiającemu przysługuje prawo dochodzenia odszkodowania z tytułu </w:t>
      </w:r>
      <w:r w:rsidR="00090FE7"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braku zwrotu przedmiotu dzierżawy po jej wygaśnięciu lub rozwiązaniu.</w:t>
      </w:r>
    </w:p>
    <w:p w:rsidR="007D3611" w:rsidRPr="00AC4536" w:rsidRDefault="007D3611" w:rsidP="00AC453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312" w:rsidRPr="00AC4536" w:rsidRDefault="007D3611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hAnsi="Times New Roman" w:cs="Times New Roman"/>
          <w:sz w:val="24"/>
          <w:szCs w:val="24"/>
        </w:rPr>
        <w:tab/>
      </w:r>
      <w:r w:rsidR="00331312" w:rsidRPr="00AC4536">
        <w:rPr>
          <w:rFonts w:ascii="Times New Roman" w:hAnsi="Times New Roman" w:cs="Times New Roman"/>
          <w:sz w:val="24"/>
          <w:szCs w:val="24"/>
        </w:rPr>
        <w:tab/>
      </w:r>
      <w:r w:rsidR="00331312" w:rsidRPr="00AC4536">
        <w:rPr>
          <w:rFonts w:ascii="Times New Roman" w:hAnsi="Times New Roman" w:cs="Times New Roman"/>
          <w:sz w:val="24"/>
          <w:szCs w:val="24"/>
        </w:rPr>
        <w:tab/>
      </w:r>
      <w:r w:rsidR="00331312" w:rsidRPr="00AC4536">
        <w:rPr>
          <w:rFonts w:ascii="Times New Roman" w:hAnsi="Times New Roman" w:cs="Times New Roman"/>
          <w:sz w:val="24"/>
          <w:szCs w:val="24"/>
        </w:rPr>
        <w:tab/>
      </w:r>
      <w:r w:rsidR="00331312" w:rsidRPr="00AC4536">
        <w:rPr>
          <w:rFonts w:ascii="Times New Roman" w:hAnsi="Times New Roman" w:cs="Times New Roman"/>
          <w:sz w:val="24"/>
          <w:szCs w:val="24"/>
        </w:rPr>
        <w:tab/>
      </w:r>
      <w:r w:rsidR="00331312" w:rsidRPr="00AC4536">
        <w:rPr>
          <w:rFonts w:ascii="Times New Roman" w:hAnsi="Times New Roman" w:cs="Times New Roman"/>
          <w:sz w:val="24"/>
          <w:szCs w:val="24"/>
        </w:rPr>
        <w:tab/>
      </w:r>
      <w:r w:rsidR="00331312"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450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18</w:t>
      </w:r>
    </w:p>
    <w:p w:rsidR="007D3611" w:rsidRPr="00AC4536" w:rsidRDefault="007D3611" w:rsidP="00F0652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Cesja praw wynikających z niniejszej umowy wymaga pisemnej zgody Wydzierżawiającego pod rygorem  nieważności.</w:t>
      </w:r>
    </w:p>
    <w:p w:rsidR="007D3611" w:rsidRPr="00AC4536" w:rsidRDefault="007D3611" w:rsidP="00F0652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 xml:space="preserve">Dzierżawca zobowiązany jest powiadomić Wydzierżawiającego o zmianach </w:t>
      </w:r>
      <w:proofErr w:type="spellStart"/>
      <w:r w:rsidRPr="00AC4536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Pr="00AC4536">
        <w:rPr>
          <w:rFonts w:ascii="Times New Roman" w:hAnsi="Times New Roman" w:cs="Times New Roman"/>
          <w:sz w:val="24"/>
          <w:szCs w:val="24"/>
        </w:rPr>
        <w:t xml:space="preserve"> – prawnych, które miałyby miejsce w okresie trwania niniejszej umowy.</w:t>
      </w:r>
    </w:p>
    <w:p w:rsidR="007D3611" w:rsidRPr="00AC4536" w:rsidRDefault="007D3611" w:rsidP="00AC4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611" w:rsidRPr="00CA71F6" w:rsidRDefault="007D3611" w:rsidP="00CA71F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450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19</w:t>
      </w:r>
    </w:p>
    <w:p w:rsidR="00331312" w:rsidRDefault="00095DCE" w:rsidP="00F22CB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hAnsi="Times New Roman" w:cs="Times New Roman"/>
          <w:sz w:val="24"/>
          <w:szCs w:val="24"/>
        </w:rPr>
        <w:t xml:space="preserve">Wszelkie zmiany i uzupełnienia niniejszej umowy wymagają formy pisemnej pod rygorem nieważności, z wyłączeniem 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§ 3 ust. 2 i 3.</w:t>
      </w:r>
    </w:p>
    <w:p w:rsidR="00F22CB8" w:rsidRPr="00AC4536" w:rsidRDefault="00F22CB8" w:rsidP="00F22CB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5DCE" w:rsidRPr="00AC4536" w:rsidRDefault="00095DCE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="00450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</w:t>
      </w:r>
    </w:p>
    <w:p w:rsidR="00095DCE" w:rsidRPr="00AC4536" w:rsidRDefault="00095DCE" w:rsidP="00F22CB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:rsidR="00095DCE" w:rsidRDefault="00095DCE" w:rsidP="00AC4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BC3" w:rsidRPr="00AC4536" w:rsidRDefault="00450BC3" w:rsidP="00AC4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FE7" w:rsidRPr="00AC4536" w:rsidRDefault="00095DCE" w:rsidP="00AC453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="00450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</w:t>
      </w:r>
    </w:p>
    <w:p w:rsidR="00090FE7" w:rsidRDefault="00090FE7" w:rsidP="00F22CB8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FE7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ma obowiązek zawiadomienia Wydzierżawiającego o każdej zmianie adresu do doręczeń. W przypadku nie powiadomienia Wydzierżawiającego o zmianie adresu, za skutecznie doręczone uzna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się pismo na adres wskazany </w:t>
      </w:r>
      <w:r w:rsidRPr="00090FE7">
        <w:rPr>
          <w:rFonts w:ascii="Times New Roman" w:eastAsia="Times New Roman" w:hAnsi="Times New Roman" w:cs="Times New Roman"/>
          <w:sz w:val="24"/>
          <w:szCs w:val="24"/>
          <w:lang w:eastAsia="pl-PL"/>
        </w:rPr>
        <w:t>w komparycji umowy przesłane listem poleconym.</w:t>
      </w:r>
    </w:p>
    <w:p w:rsidR="007E37A3" w:rsidRPr="00090FE7" w:rsidRDefault="007E37A3" w:rsidP="00F22CB8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DCE" w:rsidRPr="00AC4536" w:rsidRDefault="00F06528" w:rsidP="00F22CB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 w:rsidR="00F22C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50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</w:p>
    <w:p w:rsidR="00095DCE" w:rsidRDefault="00095DCE" w:rsidP="00C71B6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Umowa niniejsza została zawarta w dwóch jednobrzmiących egzemplar</w:t>
      </w:r>
      <w:r w:rsidR="00493544">
        <w:rPr>
          <w:rFonts w:ascii="Times New Roman" w:hAnsi="Times New Roman" w:cs="Times New Roman"/>
          <w:sz w:val="24"/>
          <w:szCs w:val="24"/>
        </w:rPr>
        <w:t>zach</w:t>
      </w:r>
      <w:r w:rsidR="00A95665" w:rsidRPr="00AC4536">
        <w:rPr>
          <w:rFonts w:ascii="Times New Roman" w:hAnsi="Times New Roman" w:cs="Times New Roman"/>
          <w:sz w:val="24"/>
          <w:szCs w:val="24"/>
        </w:rPr>
        <w:t>, po jednym dla każdej ze S</w:t>
      </w:r>
      <w:r w:rsidR="00C71B63">
        <w:rPr>
          <w:rFonts w:ascii="Times New Roman" w:hAnsi="Times New Roman" w:cs="Times New Roman"/>
          <w:sz w:val="24"/>
          <w:szCs w:val="24"/>
        </w:rPr>
        <w:t>tron.</w:t>
      </w:r>
    </w:p>
    <w:p w:rsidR="00450BC3" w:rsidRDefault="00450BC3" w:rsidP="00C71B6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0BC3" w:rsidRPr="00AC4536" w:rsidRDefault="00450BC3" w:rsidP="00C71B6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5DCE" w:rsidRPr="00AC4536" w:rsidRDefault="00095DCE" w:rsidP="00AC45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536">
        <w:rPr>
          <w:rFonts w:ascii="Times New Roman" w:hAnsi="Times New Roman" w:cs="Times New Roman"/>
          <w:b/>
          <w:sz w:val="24"/>
          <w:szCs w:val="24"/>
        </w:rPr>
        <w:t>Wydzierżawiający:</w:t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  <w:t>Dzierżawca:</w:t>
      </w:r>
    </w:p>
    <w:p w:rsidR="00095DCE" w:rsidRPr="00AC4536" w:rsidRDefault="00095DCE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5DCE" w:rsidRPr="00AC4536" w:rsidRDefault="00095DCE" w:rsidP="00AC4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DCE" w:rsidRPr="00AC4536" w:rsidRDefault="00095DCE" w:rsidP="00AC4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312" w:rsidRPr="00331312" w:rsidRDefault="00331312" w:rsidP="00AC4536">
      <w:pPr>
        <w:pStyle w:val="Akapitzlist"/>
        <w:spacing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31312" w:rsidRPr="00331312" w:rsidRDefault="00331312" w:rsidP="00AC4536">
      <w:pPr>
        <w:pStyle w:val="Akapitzlist"/>
        <w:spacing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31312" w:rsidRPr="00331312" w:rsidRDefault="00331312" w:rsidP="00AC4536">
      <w:pPr>
        <w:pStyle w:val="Akapitzlist"/>
        <w:spacing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31312" w:rsidRPr="00331312" w:rsidRDefault="00331312" w:rsidP="00AC4536">
      <w:pPr>
        <w:spacing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B3FFA" w:rsidRPr="006B3FFA" w:rsidRDefault="006B3FFA" w:rsidP="00AC4536">
      <w:pPr>
        <w:pStyle w:val="Akapitzlist"/>
        <w:spacing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B3FFA" w:rsidRPr="006B3FFA" w:rsidRDefault="006B3FFA" w:rsidP="00AC4536">
      <w:pPr>
        <w:pStyle w:val="Akapitzlist"/>
        <w:spacing w:line="240" w:lineRule="auto"/>
        <w:jc w:val="both"/>
        <w:rPr>
          <w:rFonts w:eastAsia="Times New Roman"/>
          <w:lang w:eastAsia="pl-PL"/>
        </w:rPr>
      </w:pPr>
    </w:p>
    <w:p w:rsidR="00A64B67" w:rsidRPr="00A64B67" w:rsidRDefault="00A64B67" w:rsidP="00AC4536">
      <w:pPr>
        <w:pStyle w:val="Akapitzlist"/>
        <w:spacing w:line="240" w:lineRule="auto"/>
        <w:jc w:val="both"/>
        <w:rPr>
          <w:rFonts w:eastAsia="Times New Roman"/>
          <w:lang w:eastAsia="pl-PL"/>
        </w:rPr>
      </w:pPr>
    </w:p>
    <w:p w:rsidR="00A5113A" w:rsidRPr="00A5113A" w:rsidRDefault="00A5113A" w:rsidP="00AC4536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</w:p>
    <w:p w:rsidR="00A5113A" w:rsidRPr="00A5113A" w:rsidRDefault="00A5113A" w:rsidP="00AC4536">
      <w:pPr>
        <w:pStyle w:val="Akapitzlist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5113A" w:rsidRDefault="00A5113A" w:rsidP="00AC453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5113A" w:rsidRPr="00A5113A" w:rsidRDefault="00A5113A" w:rsidP="00AC4536">
      <w:pPr>
        <w:spacing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A5113A" w:rsidRPr="00A5113A" w:rsidRDefault="00A5113A" w:rsidP="00AC4536">
      <w:pPr>
        <w:spacing w:line="240" w:lineRule="auto"/>
        <w:ind w:left="424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00A95" w:rsidRPr="00D00A95" w:rsidRDefault="00D00A95" w:rsidP="00AC4536">
      <w:pPr>
        <w:pStyle w:val="Akapitzlist"/>
        <w:spacing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D00A95" w:rsidRPr="00D00A95" w:rsidRDefault="00D00A95" w:rsidP="00AC4536">
      <w:pPr>
        <w:spacing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D00A95" w:rsidRDefault="00D00A95" w:rsidP="00AC4536">
      <w:pPr>
        <w:spacing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30E5F" w:rsidRPr="00B30E5F" w:rsidRDefault="00B30E5F" w:rsidP="00AC4536">
      <w:pPr>
        <w:spacing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30E5F" w:rsidRPr="00C830C0" w:rsidRDefault="00B30E5F" w:rsidP="00AC4536">
      <w:pPr>
        <w:pStyle w:val="Akapitzlist"/>
        <w:spacing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830C0" w:rsidRPr="00C830C0" w:rsidRDefault="00C830C0" w:rsidP="00AC4536">
      <w:pPr>
        <w:pStyle w:val="Akapitzlist"/>
        <w:spacing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E2000B" w:rsidRPr="00E2000B" w:rsidRDefault="00E2000B" w:rsidP="00AC4536">
      <w:pPr>
        <w:spacing w:after="12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126C2C" w:rsidRDefault="00126C2C" w:rsidP="00AC4536">
      <w:pPr>
        <w:spacing w:line="240" w:lineRule="auto"/>
        <w:jc w:val="both"/>
      </w:pPr>
    </w:p>
    <w:sectPr w:rsidR="00126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9E1" w:rsidRDefault="00D079E1" w:rsidP="006C34A5">
      <w:pPr>
        <w:spacing w:after="0" w:line="240" w:lineRule="auto"/>
      </w:pPr>
      <w:r>
        <w:separator/>
      </w:r>
    </w:p>
  </w:endnote>
  <w:endnote w:type="continuationSeparator" w:id="0">
    <w:p w:rsidR="00D079E1" w:rsidRDefault="00D079E1" w:rsidP="006C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9E1" w:rsidRDefault="00D079E1" w:rsidP="006C34A5">
      <w:pPr>
        <w:spacing w:after="0" w:line="240" w:lineRule="auto"/>
      </w:pPr>
      <w:r>
        <w:separator/>
      </w:r>
    </w:p>
  </w:footnote>
  <w:footnote w:type="continuationSeparator" w:id="0">
    <w:p w:rsidR="00D079E1" w:rsidRDefault="00D079E1" w:rsidP="006C3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B70"/>
    <w:multiLevelType w:val="hybridMultilevel"/>
    <w:tmpl w:val="99BC5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C4398"/>
    <w:multiLevelType w:val="hybridMultilevel"/>
    <w:tmpl w:val="9E18899E"/>
    <w:lvl w:ilvl="0" w:tplc="B0D08B0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C50BF"/>
    <w:multiLevelType w:val="hybridMultilevel"/>
    <w:tmpl w:val="0F4E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47C57"/>
    <w:multiLevelType w:val="hybridMultilevel"/>
    <w:tmpl w:val="B3F2F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61B86"/>
    <w:multiLevelType w:val="hybridMultilevel"/>
    <w:tmpl w:val="A8B82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679C"/>
    <w:multiLevelType w:val="hybridMultilevel"/>
    <w:tmpl w:val="C1382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36DD"/>
    <w:multiLevelType w:val="hybridMultilevel"/>
    <w:tmpl w:val="EAB4BC4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D11A42"/>
    <w:multiLevelType w:val="hybridMultilevel"/>
    <w:tmpl w:val="2B18A1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5942A7"/>
    <w:multiLevelType w:val="hybridMultilevel"/>
    <w:tmpl w:val="A0E885C8"/>
    <w:lvl w:ilvl="0" w:tplc="B080BC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13825"/>
    <w:multiLevelType w:val="hybridMultilevel"/>
    <w:tmpl w:val="6B2CE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2E85"/>
    <w:multiLevelType w:val="hybridMultilevel"/>
    <w:tmpl w:val="ED1A847A"/>
    <w:lvl w:ilvl="0" w:tplc="A5FC4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76EA1"/>
    <w:multiLevelType w:val="hybridMultilevel"/>
    <w:tmpl w:val="0CE89054"/>
    <w:lvl w:ilvl="0" w:tplc="6DD03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85E63"/>
    <w:multiLevelType w:val="hybridMultilevel"/>
    <w:tmpl w:val="ACD88106"/>
    <w:lvl w:ilvl="0" w:tplc="443E7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E0A17"/>
    <w:multiLevelType w:val="hybridMultilevel"/>
    <w:tmpl w:val="613234B0"/>
    <w:lvl w:ilvl="0" w:tplc="BF303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358F7"/>
    <w:multiLevelType w:val="hybridMultilevel"/>
    <w:tmpl w:val="C1FA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073E3"/>
    <w:multiLevelType w:val="hybridMultilevel"/>
    <w:tmpl w:val="2AC29D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EC0806"/>
    <w:multiLevelType w:val="hybridMultilevel"/>
    <w:tmpl w:val="F4AAE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33095"/>
    <w:multiLevelType w:val="hybridMultilevel"/>
    <w:tmpl w:val="C8200230"/>
    <w:lvl w:ilvl="0" w:tplc="4DA2938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8F0E987C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FA02ACE8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 w15:restartNumberingAfterBreak="0">
    <w:nsid w:val="50297748"/>
    <w:multiLevelType w:val="hybridMultilevel"/>
    <w:tmpl w:val="BC4E8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B1BFD"/>
    <w:multiLevelType w:val="hybridMultilevel"/>
    <w:tmpl w:val="ED9C2CDE"/>
    <w:lvl w:ilvl="0" w:tplc="B78C207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637596"/>
    <w:multiLevelType w:val="hybridMultilevel"/>
    <w:tmpl w:val="880EF0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3CB5D73"/>
    <w:multiLevelType w:val="hybridMultilevel"/>
    <w:tmpl w:val="9CCA68F2"/>
    <w:lvl w:ilvl="0" w:tplc="66487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274F4"/>
    <w:multiLevelType w:val="hybridMultilevel"/>
    <w:tmpl w:val="266AFDA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8B7E49"/>
    <w:multiLevelType w:val="hybridMultilevel"/>
    <w:tmpl w:val="0D5E43B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175167C"/>
    <w:multiLevelType w:val="hybridMultilevel"/>
    <w:tmpl w:val="B3F2F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16C47"/>
    <w:multiLevelType w:val="hybridMultilevel"/>
    <w:tmpl w:val="520C125E"/>
    <w:lvl w:ilvl="0" w:tplc="F2149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1456A"/>
    <w:multiLevelType w:val="hybridMultilevel"/>
    <w:tmpl w:val="47ECB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67235"/>
    <w:multiLevelType w:val="hybridMultilevel"/>
    <w:tmpl w:val="311207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28" w15:restartNumberingAfterBreak="0">
    <w:nsid w:val="750C1E64"/>
    <w:multiLevelType w:val="hybridMultilevel"/>
    <w:tmpl w:val="33FE2588"/>
    <w:lvl w:ilvl="0" w:tplc="4FBEA5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B53FC"/>
    <w:multiLevelType w:val="hybridMultilevel"/>
    <w:tmpl w:val="5A0281E6"/>
    <w:lvl w:ilvl="0" w:tplc="C3A05F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855E3B"/>
    <w:multiLevelType w:val="hybridMultilevel"/>
    <w:tmpl w:val="7A56BF86"/>
    <w:lvl w:ilvl="0" w:tplc="D3F26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25"/>
  </w:num>
  <w:num w:numId="4">
    <w:abstractNumId w:val="13"/>
  </w:num>
  <w:num w:numId="5">
    <w:abstractNumId w:val="22"/>
  </w:num>
  <w:num w:numId="6">
    <w:abstractNumId w:val="28"/>
  </w:num>
  <w:num w:numId="7">
    <w:abstractNumId w:val="11"/>
  </w:num>
  <w:num w:numId="8">
    <w:abstractNumId w:val="15"/>
  </w:num>
  <w:num w:numId="9">
    <w:abstractNumId w:val="7"/>
  </w:num>
  <w:num w:numId="10">
    <w:abstractNumId w:val="5"/>
  </w:num>
  <w:num w:numId="11">
    <w:abstractNumId w:val="10"/>
  </w:num>
  <w:num w:numId="12">
    <w:abstractNumId w:val="17"/>
  </w:num>
  <w:num w:numId="13">
    <w:abstractNumId w:val="30"/>
  </w:num>
  <w:num w:numId="14">
    <w:abstractNumId w:val="8"/>
  </w:num>
  <w:num w:numId="15">
    <w:abstractNumId w:val="29"/>
  </w:num>
  <w:num w:numId="16">
    <w:abstractNumId w:val="1"/>
  </w:num>
  <w:num w:numId="17">
    <w:abstractNumId w:val="19"/>
  </w:num>
  <w:num w:numId="18">
    <w:abstractNumId w:val="18"/>
  </w:num>
  <w:num w:numId="19">
    <w:abstractNumId w:val="27"/>
  </w:num>
  <w:num w:numId="20">
    <w:abstractNumId w:val="14"/>
  </w:num>
  <w:num w:numId="21">
    <w:abstractNumId w:val="20"/>
  </w:num>
  <w:num w:numId="22">
    <w:abstractNumId w:val="3"/>
  </w:num>
  <w:num w:numId="23">
    <w:abstractNumId w:val="23"/>
  </w:num>
  <w:num w:numId="24">
    <w:abstractNumId w:val="24"/>
  </w:num>
  <w:num w:numId="25">
    <w:abstractNumId w:val="2"/>
  </w:num>
  <w:num w:numId="26">
    <w:abstractNumId w:val="26"/>
  </w:num>
  <w:num w:numId="27">
    <w:abstractNumId w:val="9"/>
  </w:num>
  <w:num w:numId="28">
    <w:abstractNumId w:val="0"/>
  </w:num>
  <w:num w:numId="29">
    <w:abstractNumId w:val="6"/>
  </w:num>
  <w:num w:numId="30">
    <w:abstractNumId w:val="12"/>
  </w:num>
  <w:num w:numId="31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0B"/>
    <w:rsid w:val="00006276"/>
    <w:rsid w:val="00016109"/>
    <w:rsid w:val="00077922"/>
    <w:rsid w:val="00090FE7"/>
    <w:rsid w:val="00095DCE"/>
    <w:rsid w:val="000A6492"/>
    <w:rsid w:val="000C2E55"/>
    <w:rsid w:val="000D22FF"/>
    <w:rsid w:val="001142A7"/>
    <w:rsid w:val="00126C2C"/>
    <w:rsid w:val="00127FCA"/>
    <w:rsid w:val="00195082"/>
    <w:rsid w:val="001C01AC"/>
    <w:rsid w:val="001C1D5D"/>
    <w:rsid w:val="001E484C"/>
    <w:rsid w:val="00232186"/>
    <w:rsid w:val="0028643E"/>
    <w:rsid w:val="002A0F90"/>
    <w:rsid w:val="002E2E68"/>
    <w:rsid w:val="002E6121"/>
    <w:rsid w:val="002F6613"/>
    <w:rsid w:val="00306EBD"/>
    <w:rsid w:val="0031267B"/>
    <w:rsid w:val="00321093"/>
    <w:rsid w:val="00331312"/>
    <w:rsid w:val="00366A49"/>
    <w:rsid w:val="00377575"/>
    <w:rsid w:val="00391890"/>
    <w:rsid w:val="003D3C90"/>
    <w:rsid w:val="003E7B77"/>
    <w:rsid w:val="00404810"/>
    <w:rsid w:val="0044542A"/>
    <w:rsid w:val="00447885"/>
    <w:rsid w:val="00450BC3"/>
    <w:rsid w:val="004737FC"/>
    <w:rsid w:val="00493544"/>
    <w:rsid w:val="004959D5"/>
    <w:rsid w:val="004A171B"/>
    <w:rsid w:val="004B0C41"/>
    <w:rsid w:val="004D466D"/>
    <w:rsid w:val="00540719"/>
    <w:rsid w:val="00554FE7"/>
    <w:rsid w:val="005660EF"/>
    <w:rsid w:val="005771F2"/>
    <w:rsid w:val="00586E12"/>
    <w:rsid w:val="00592649"/>
    <w:rsid w:val="005B47A5"/>
    <w:rsid w:val="00635672"/>
    <w:rsid w:val="00647908"/>
    <w:rsid w:val="006827D4"/>
    <w:rsid w:val="00686927"/>
    <w:rsid w:val="006A113D"/>
    <w:rsid w:val="006B3FFA"/>
    <w:rsid w:val="006B489E"/>
    <w:rsid w:val="006C34A5"/>
    <w:rsid w:val="006C3B82"/>
    <w:rsid w:val="006C7CF7"/>
    <w:rsid w:val="006E3D70"/>
    <w:rsid w:val="006F27BB"/>
    <w:rsid w:val="00720E17"/>
    <w:rsid w:val="007455EF"/>
    <w:rsid w:val="00790988"/>
    <w:rsid w:val="00791E33"/>
    <w:rsid w:val="007B45AB"/>
    <w:rsid w:val="007C4CE1"/>
    <w:rsid w:val="007D1A27"/>
    <w:rsid w:val="007D29E7"/>
    <w:rsid w:val="007D3611"/>
    <w:rsid w:val="007E37A3"/>
    <w:rsid w:val="007F1C0C"/>
    <w:rsid w:val="007F5C89"/>
    <w:rsid w:val="00805FA3"/>
    <w:rsid w:val="008123A5"/>
    <w:rsid w:val="00853283"/>
    <w:rsid w:val="008B1353"/>
    <w:rsid w:val="008B3CEE"/>
    <w:rsid w:val="008D7498"/>
    <w:rsid w:val="008F6968"/>
    <w:rsid w:val="008F7F6F"/>
    <w:rsid w:val="00902C00"/>
    <w:rsid w:val="00935765"/>
    <w:rsid w:val="00951519"/>
    <w:rsid w:val="00962DA8"/>
    <w:rsid w:val="0097355F"/>
    <w:rsid w:val="009D37EB"/>
    <w:rsid w:val="00A11E3E"/>
    <w:rsid w:val="00A125D9"/>
    <w:rsid w:val="00A17D23"/>
    <w:rsid w:val="00A17DEE"/>
    <w:rsid w:val="00A2516B"/>
    <w:rsid w:val="00A26536"/>
    <w:rsid w:val="00A5113A"/>
    <w:rsid w:val="00A64B67"/>
    <w:rsid w:val="00A82060"/>
    <w:rsid w:val="00A95665"/>
    <w:rsid w:val="00AA7664"/>
    <w:rsid w:val="00AC4536"/>
    <w:rsid w:val="00AF51C6"/>
    <w:rsid w:val="00B14841"/>
    <w:rsid w:val="00B30E5F"/>
    <w:rsid w:val="00B64EE2"/>
    <w:rsid w:val="00B922D4"/>
    <w:rsid w:val="00BA124F"/>
    <w:rsid w:val="00BA4A60"/>
    <w:rsid w:val="00BB0EF3"/>
    <w:rsid w:val="00C000DC"/>
    <w:rsid w:val="00C00D70"/>
    <w:rsid w:val="00C71B63"/>
    <w:rsid w:val="00C77EAE"/>
    <w:rsid w:val="00C830C0"/>
    <w:rsid w:val="00CA71F6"/>
    <w:rsid w:val="00CC7383"/>
    <w:rsid w:val="00D00A95"/>
    <w:rsid w:val="00D079E1"/>
    <w:rsid w:val="00D2596B"/>
    <w:rsid w:val="00D25CCC"/>
    <w:rsid w:val="00D3157B"/>
    <w:rsid w:val="00D42311"/>
    <w:rsid w:val="00D5219C"/>
    <w:rsid w:val="00D526FA"/>
    <w:rsid w:val="00D96453"/>
    <w:rsid w:val="00DF2048"/>
    <w:rsid w:val="00E11300"/>
    <w:rsid w:val="00E2000B"/>
    <w:rsid w:val="00E42855"/>
    <w:rsid w:val="00E5357D"/>
    <w:rsid w:val="00E56D18"/>
    <w:rsid w:val="00E63CE1"/>
    <w:rsid w:val="00EA7D6C"/>
    <w:rsid w:val="00EA7FEE"/>
    <w:rsid w:val="00EB55DF"/>
    <w:rsid w:val="00EC1470"/>
    <w:rsid w:val="00EE765E"/>
    <w:rsid w:val="00EF4DB4"/>
    <w:rsid w:val="00F06528"/>
    <w:rsid w:val="00F16D3E"/>
    <w:rsid w:val="00F17347"/>
    <w:rsid w:val="00F22CB8"/>
    <w:rsid w:val="00F3225B"/>
    <w:rsid w:val="00F3637E"/>
    <w:rsid w:val="00F66DDF"/>
    <w:rsid w:val="00F9285D"/>
    <w:rsid w:val="00F97919"/>
    <w:rsid w:val="00FB61B4"/>
    <w:rsid w:val="00FC2E08"/>
    <w:rsid w:val="00FC7CF6"/>
    <w:rsid w:val="00FD5384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4893"/>
  <w15:chartTrackingRefBased/>
  <w15:docId w15:val="{B701850E-BB08-4C91-9AA6-2782EA41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0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6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0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3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4A5"/>
  </w:style>
  <w:style w:type="paragraph" w:styleId="Stopka">
    <w:name w:val="footer"/>
    <w:basedOn w:val="Normalny"/>
    <w:link w:val="StopkaZnak"/>
    <w:uiPriority w:val="99"/>
    <w:unhideWhenUsed/>
    <w:rsid w:val="006C3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4A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59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59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59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F6C66-8243-4ABB-BF66-20904EB8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2869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Świątczak</dc:creator>
  <cp:keywords/>
  <dc:description/>
  <cp:lastModifiedBy>Bartłomiej Szenfeld</cp:lastModifiedBy>
  <cp:revision>21</cp:revision>
  <cp:lastPrinted>2024-10-23T10:08:00Z</cp:lastPrinted>
  <dcterms:created xsi:type="dcterms:W3CDTF">2024-02-14T13:48:00Z</dcterms:created>
  <dcterms:modified xsi:type="dcterms:W3CDTF">2024-10-23T10:08:00Z</dcterms:modified>
</cp:coreProperties>
</file>