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7155EF" w:rsidRDefault="00690545" w:rsidP="008D5104">
      <w:pPr>
        <w:rPr>
          <w:sz w:val="24"/>
          <w:szCs w:val="20"/>
        </w:rPr>
      </w:pPr>
      <w:r>
        <w:rPr>
          <w:sz w:val="24"/>
          <w:szCs w:val="20"/>
        </w:rPr>
        <w:t>Znak sprawy : ZP</w:t>
      </w:r>
      <w:r w:rsidR="007835A4">
        <w:rPr>
          <w:sz w:val="24"/>
          <w:szCs w:val="20"/>
        </w:rPr>
        <w:t>/</w:t>
      </w:r>
      <w:r w:rsidR="006702E5">
        <w:rPr>
          <w:sz w:val="24"/>
          <w:szCs w:val="20"/>
        </w:rPr>
        <w:t>7</w:t>
      </w:r>
      <w:r w:rsidR="005D12E1">
        <w:rPr>
          <w:sz w:val="24"/>
          <w:szCs w:val="20"/>
        </w:rPr>
        <w:t>0</w:t>
      </w:r>
      <w:r>
        <w:rPr>
          <w:sz w:val="24"/>
          <w:szCs w:val="20"/>
        </w:rPr>
        <w:t>/</w:t>
      </w:r>
      <w:r w:rsidR="007835A4">
        <w:rPr>
          <w:sz w:val="24"/>
          <w:szCs w:val="20"/>
        </w:rPr>
        <w:t>20</w:t>
      </w:r>
      <w:r w:rsidR="006702E5">
        <w:rPr>
          <w:sz w:val="24"/>
          <w:szCs w:val="20"/>
        </w:rPr>
        <w:t>20</w:t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F762F1" w:rsidRPr="007155EF">
        <w:rPr>
          <w:sz w:val="24"/>
          <w:szCs w:val="20"/>
        </w:rPr>
        <w:tab/>
      </w:r>
      <w:r w:rsidR="00D15802" w:rsidRPr="007155EF">
        <w:rPr>
          <w:sz w:val="24"/>
          <w:szCs w:val="20"/>
        </w:rPr>
        <w:tab/>
      </w:r>
      <w:r w:rsidR="00585629">
        <w:rPr>
          <w:sz w:val="24"/>
          <w:szCs w:val="20"/>
        </w:rPr>
        <w:t xml:space="preserve">Łódź </w:t>
      </w:r>
      <w:r w:rsidR="006702E5">
        <w:rPr>
          <w:sz w:val="24"/>
          <w:szCs w:val="20"/>
        </w:rPr>
        <w:t>07</w:t>
      </w:r>
      <w:r w:rsidR="00D647FF" w:rsidRPr="007155EF">
        <w:rPr>
          <w:sz w:val="24"/>
          <w:szCs w:val="20"/>
        </w:rPr>
        <w:t>.</w:t>
      </w:r>
      <w:r w:rsidR="00702987">
        <w:rPr>
          <w:sz w:val="24"/>
          <w:szCs w:val="20"/>
        </w:rPr>
        <w:t>1</w:t>
      </w:r>
      <w:r w:rsidR="006702E5">
        <w:rPr>
          <w:sz w:val="24"/>
          <w:szCs w:val="20"/>
        </w:rPr>
        <w:t>2</w:t>
      </w:r>
      <w:r w:rsidR="00585629">
        <w:rPr>
          <w:sz w:val="24"/>
          <w:szCs w:val="20"/>
        </w:rPr>
        <w:t>.</w:t>
      </w:r>
      <w:r w:rsidR="005D12E1">
        <w:rPr>
          <w:sz w:val="24"/>
          <w:szCs w:val="20"/>
        </w:rPr>
        <w:t>20</w:t>
      </w:r>
      <w:r w:rsidR="006702E5">
        <w:rPr>
          <w:sz w:val="24"/>
          <w:szCs w:val="20"/>
        </w:rPr>
        <w:t>20</w:t>
      </w:r>
      <w:r w:rsidR="005D12E1">
        <w:rPr>
          <w:sz w:val="24"/>
          <w:szCs w:val="20"/>
        </w:rPr>
        <w:t xml:space="preserve"> </w:t>
      </w:r>
      <w:r w:rsidR="00F762F1" w:rsidRPr="007155EF">
        <w:rPr>
          <w:sz w:val="24"/>
          <w:szCs w:val="20"/>
        </w:rPr>
        <w:t>r.</w:t>
      </w:r>
    </w:p>
    <w:p w:rsidR="009B1E1C" w:rsidRDefault="009B1E1C" w:rsidP="00D15802">
      <w:pPr>
        <w:spacing w:line="240" w:lineRule="auto"/>
        <w:jc w:val="center"/>
        <w:rPr>
          <w:b/>
          <w:sz w:val="28"/>
          <w:szCs w:val="24"/>
        </w:rPr>
      </w:pPr>
    </w:p>
    <w:p w:rsidR="00F762F1" w:rsidRDefault="00F762F1" w:rsidP="00D15802">
      <w:pPr>
        <w:spacing w:line="240" w:lineRule="auto"/>
        <w:jc w:val="center"/>
        <w:rPr>
          <w:b/>
          <w:sz w:val="28"/>
          <w:szCs w:val="24"/>
        </w:rPr>
      </w:pPr>
      <w:r w:rsidRPr="009B1E1C">
        <w:rPr>
          <w:b/>
          <w:sz w:val="28"/>
          <w:szCs w:val="24"/>
        </w:rPr>
        <w:t>INFORMACJA Z OTWARCIA OFERT</w:t>
      </w:r>
    </w:p>
    <w:p w:rsidR="00F762F1" w:rsidRDefault="00F2253D" w:rsidP="00D15802">
      <w:pPr>
        <w:spacing w:line="240" w:lineRule="auto"/>
        <w:rPr>
          <w:sz w:val="24"/>
          <w:szCs w:val="24"/>
        </w:rPr>
      </w:pPr>
      <w:r w:rsidRPr="009B1E1C">
        <w:rPr>
          <w:sz w:val="24"/>
          <w:szCs w:val="24"/>
        </w:rPr>
        <w:t>Szanowni Państwo!</w:t>
      </w:r>
    </w:p>
    <w:p w:rsidR="009B1E1C" w:rsidRPr="009B1E1C" w:rsidRDefault="00F2253D" w:rsidP="00D06F9E">
      <w:pPr>
        <w:spacing w:line="240" w:lineRule="auto"/>
        <w:jc w:val="both"/>
        <w:rPr>
          <w:i/>
          <w:sz w:val="24"/>
          <w:szCs w:val="24"/>
        </w:rPr>
      </w:pPr>
      <w:r w:rsidRPr="009B1E1C">
        <w:rPr>
          <w:i/>
          <w:sz w:val="24"/>
          <w:szCs w:val="24"/>
        </w:rPr>
        <w:t xml:space="preserve">Samodzielny Publiczny Zakład  Opieki Zdrowotnej Centralny Szpital Kliniczny </w:t>
      </w:r>
      <w:r w:rsidR="00F65CB5">
        <w:rPr>
          <w:i/>
          <w:sz w:val="24"/>
          <w:szCs w:val="24"/>
        </w:rPr>
        <w:t>Uniwersytetu Medycznego w </w:t>
      </w:r>
      <w:r w:rsidRPr="009B1E1C">
        <w:rPr>
          <w:i/>
          <w:sz w:val="24"/>
          <w:szCs w:val="24"/>
        </w:rPr>
        <w:t>Łodzi, działając na podstawie  art. 86 ust. 5 ustawy z dn. 29.01.2004 r</w:t>
      </w:r>
      <w:r w:rsidR="007A48DE">
        <w:rPr>
          <w:i/>
          <w:sz w:val="24"/>
          <w:szCs w:val="24"/>
        </w:rPr>
        <w:t>. PZP (tekst jednolity Dz. U. z </w:t>
      </w:r>
      <w:r w:rsidRPr="009B1E1C">
        <w:rPr>
          <w:i/>
          <w:sz w:val="24"/>
          <w:szCs w:val="24"/>
        </w:rPr>
        <w:t>201</w:t>
      </w:r>
      <w:r w:rsidR="009745E7">
        <w:rPr>
          <w:i/>
          <w:sz w:val="24"/>
          <w:szCs w:val="24"/>
        </w:rPr>
        <w:t>9</w:t>
      </w:r>
      <w:r w:rsidRPr="009B1E1C">
        <w:rPr>
          <w:i/>
          <w:sz w:val="24"/>
          <w:szCs w:val="24"/>
        </w:rPr>
        <w:t xml:space="preserve"> r., poz. </w:t>
      </w:r>
      <w:r w:rsidR="00CA7562">
        <w:rPr>
          <w:i/>
          <w:sz w:val="24"/>
          <w:szCs w:val="24"/>
        </w:rPr>
        <w:t>1</w:t>
      </w:r>
      <w:r w:rsidR="009745E7">
        <w:rPr>
          <w:i/>
          <w:sz w:val="24"/>
          <w:szCs w:val="24"/>
        </w:rPr>
        <w:t>843</w:t>
      </w:r>
      <w:r w:rsidRPr="009B1E1C">
        <w:rPr>
          <w:i/>
          <w:sz w:val="24"/>
          <w:szCs w:val="24"/>
        </w:rPr>
        <w:t xml:space="preserve"> ze zm. ) przekazuje poniżej informacje o których mowa w art. 86 ust. 3 i 4 ustawy PZP</w:t>
      </w:r>
    </w:p>
    <w:p w:rsidR="009745E7" w:rsidRPr="001B147F" w:rsidRDefault="00F2253D" w:rsidP="009745E7">
      <w:pPr>
        <w:jc w:val="center"/>
        <w:rPr>
          <w:rFonts w:cstheme="minorHAnsi"/>
          <w:b/>
          <w:sz w:val="24"/>
          <w:szCs w:val="24"/>
          <w:lang w:eastAsia="ar-SA"/>
        </w:rPr>
      </w:pPr>
      <w:r w:rsidRPr="009B1E1C">
        <w:rPr>
          <w:sz w:val="24"/>
          <w:szCs w:val="24"/>
        </w:rPr>
        <w:t xml:space="preserve">Otwarcie ofert na: </w:t>
      </w:r>
      <w:r w:rsidR="009745E7" w:rsidRPr="001B147F">
        <w:rPr>
          <w:rFonts w:cstheme="minorHAnsi"/>
          <w:b/>
          <w:sz w:val="24"/>
          <w:szCs w:val="24"/>
          <w:lang w:eastAsia="ar-SA"/>
        </w:rPr>
        <w:t xml:space="preserve">na dostawę </w:t>
      </w:r>
      <w:r w:rsidR="009745E7" w:rsidRPr="001B147F">
        <w:rPr>
          <w:rFonts w:cstheme="minorHAnsi"/>
          <w:b/>
          <w:bCs/>
          <w:sz w:val="24"/>
          <w:szCs w:val="24"/>
          <w:lang w:eastAsia="ar-SA"/>
        </w:rPr>
        <w:t>narzędzi i akcesoriów endoskopowych dla Pracowni Endoskopii Centralnego Szpitala Klinicznego Uniwersytetu Medycznego w Łodzi.</w:t>
      </w:r>
      <w:r w:rsidR="009745E7" w:rsidRPr="001B147F">
        <w:rPr>
          <w:rFonts w:cstheme="minorHAnsi"/>
          <w:b/>
          <w:bCs/>
          <w:sz w:val="24"/>
          <w:szCs w:val="24"/>
          <w:lang w:eastAsia="ar-SA"/>
        </w:rPr>
        <w:br/>
        <w:t>– ZP/70/2020</w:t>
      </w:r>
      <w:bookmarkStart w:id="0" w:name="_GoBack"/>
      <w:bookmarkEnd w:id="0"/>
    </w:p>
    <w:p w:rsidR="00F2253D" w:rsidRDefault="00D647FF" w:rsidP="005D12E1">
      <w:pPr>
        <w:spacing w:line="240" w:lineRule="auto"/>
        <w:jc w:val="center"/>
        <w:rPr>
          <w:b/>
          <w:sz w:val="24"/>
          <w:szCs w:val="24"/>
        </w:rPr>
      </w:pPr>
      <w:r w:rsidRPr="009B1E1C">
        <w:rPr>
          <w:b/>
          <w:sz w:val="24"/>
          <w:szCs w:val="24"/>
        </w:rPr>
        <w:t xml:space="preserve">odbyło się w dniu </w:t>
      </w:r>
      <w:r w:rsidR="009745E7">
        <w:rPr>
          <w:b/>
          <w:sz w:val="24"/>
          <w:szCs w:val="24"/>
        </w:rPr>
        <w:t>07</w:t>
      </w:r>
      <w:r w:rsidR="009B1E1C" w:rsidRPr="009B1E1C">
        <w:rPr>
          <w:b/>
          <w:sz w:val="24"/>
          <w:szCs w:val="24"/>
        </w:rPr>
        <w:t>.</w:t>
      </w:r>
      <w:r w:rsidR="00702987">
        <w:rPr>
          <w:b/>
          <w:sz w:val="24"/>
          <w:szCs w:val="24"/>
        </w:rPr>
        <w:t>1</w:t>
      </w:r>
      <w:r w:rsidR="009745E7">
        <w:rPr>
          <w:b/>
          <w:sz w:val="24"/>
          <w:szCs w:val="24"/>
        </w:rPr>
        <w:t>2</w:t>
      </w:r>
      <w:r w:rsidR="00A1669C">
        <w:rPr>
          <w:b/>
          <w:sz w:val="24"/>
          <w:szCs w:val="24"/>
        </w:rPr>
        <w:t>.20</w:t>
      </w:r>
      <w:r w:rsidR="009745E7">
        <w:rPr>
          <w:b/>
          <w:sz w:val="24"/>
          <w:szCs w:val="24"/>
        </w:rPr>
        <w:t>20</w:t>
      </w:r>
      <w:r w:rsidR="005D12E1">
        <w:rPr>
          <w:b/>
          <w:sz w:val="24"/>
          <w:szCs w:val="24"/>
        </w:rPr>
        <w:t xml:space="preserve"> r. </w:t>
      </w:r>
      <w:r w:rsidR="00B86C21">
        <w:rPr>
          <w:b/>
          <w:sz w:val="24"/>
          <w:szCs w:val="24"/>
        </w:rPr>
        <w:t xml:space="preserve">o godz. </w:t>
      </w:r>
      <w:r w:rsidR="00A1669C">
        <w:rPr>
          <w:b/>
          <w:sz w:val="24"/>
          <w:szCs w:val="24"/>
        </w:rPr>
        <w:t>1</w:t>
      </w:r>
      <w:r w:rsidR="009745E7">
        <w:rPr>
          <w:b/>
          <w:sz w:val="24"/>
          <w:szCs w:val="24"/>
        </w:rPr>
        <w:t>1</w:t>
      </w:r>
      <w:r w:rsidRPr="009B1E1C">
        <w:rPr>
          <w:b/>
          <w:sz w:val="24"/>
          <w:szCs w:val="24"/>
        </w:rPr>
        <w:t>:</w:t>
      </w:r>
      <w:r w:rsidR="00702987">
        <w:rPr>
          <w:b/>
          <w:sz w:val="24"/>
          <w:szCs w:val="24"/>
        </w:rPr>
        <w:t>0</w:t>
      </w:r>
      <w:r w:rsidRPr="009B1E1C">
        <w:rPr>
          <w:b/>
          <w:sz w:val="24"/>
          <w:szCs w:val="24"/>
        </w:rPr>
        <w:t>0</w:t>
      </w:r>
    </w:p>
    <w:p w:rsidR="00351EAB" w:rsidRDefault="00351EAB" w:rsidP="00351E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Zbiorcze zestawienie ofert: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93"/>
        <w:gridCol w:w="2422"/>
        <w:gridCol w:w="1267"/>
        <w:gridCol w:w="1701"/>
        <w:gridCol w:w="1418"/>
        <w:gridCol w:w="1276"/>
      </w:tblGrid>
      <w:tr w:rsidR="00916226" w:rsidRPr="00BA19A2" w:rsidTr="00AD4265">
        <w:trPr>
          <w:trHeight w:val="170"/>
        </w:trPr>
        <w:tc>
          <w:tcPr>
            <w:tcW w:w="713" w:type="dxa"/>
            <w:shd w:val="clear" w:color="000000" w:fill="FFFFFF"/>
            <w:noWrap/>
            <w:vAlign w:val="bottom"/>
          </w:tcPr>
          <w:p w:rsidR="00916226" w:rsidRPr="00AD4265" w:rsidRDefault="00916226" w:rsidP="00351EA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AD4265">
              <w:rPr>
                <w:rFonts w:eastAsia="Times New Roman" w:cstheme="minorHAnsi"/>
                <w:bCs/>
                <w:lang w:eastAsia="pl-PL"/>
              </w:rPr>
              <w:t>Lp</w:t>
            </w:r>
            <w:proofErr w:type="spellEnd"/>
            <w:r w:rsidRPr="00AD4265">
              <w:rPr>
                <w:rFonts w:eastAsia="Times New Roman" w:cstheme="minorHAnsi"/>
                <w:bCs/>
                <w:lang w:eastAsia="pl-PL"/>
              </w:rPr>
              <w:t xml:space="preserve"> Oferty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916226" w:rsidRPr="00AD4265" w:rsidRDefault="00916226" w:rsidP="00351EA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Pakiet</w:t>
            </w:r>
            <w:r w:rsidRPr="00AD4265">
              <w:rPr>
                <w:rFonts w:eastAsia="Times New Roman" w:cstheme="minorHAnsi"/>
                <w:bCs/>
                <w:lang w:eastAsia="pl-PL"/>
              </w:rPr>
              <w:br/>
              <w:t>Nr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Wykonawca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Cena brutto</w:t>
            </w:r>
          </w:p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w PLN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termin wdrożenia reklamacji</w:t>
            </w:r>
          </w:p>
          <w:p w:rsidR="00916226" w:rsidRPr="00AD4265" w:rsidRDefault="00916226" w:rsidP="00921E1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(1-3 dni)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termin dostawy zamówienia</w:t>
            </w:r>
          </w:p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(1-4 dni)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Termin płatności</w:t>
            </w:r>
          </w:p>
          <w:p w:rsidR="00916226" w:rsidRPr="00AD4265" w:rsidRDefault="00916226" w:rsidP="00CA756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D4265">
              <w:rPr>
                <w:rFonts w:eastAsia="Times New Roman" w:cstheme="minorHAnsi"/>
                <w:bCs/>
                <w:lang w:eastAsia="pl-PL"/>
              </w:rPr>
              <w:t>(45-60 dni)</w:t>
            </w:r>
          </w:p>
        </w:tc>
      </w:tr>
      <w:tr w:rsidR="00916226" w:rsidRPr="00BA19A2" w:rsidTr="00AD4265">
        <w:trPr>
          <w:trHeight w:val="1064"/>
        </w:trPr>
        <w:tc>
          <w:tcPr>
            <w:tcW w:w="713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1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3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916226" w:rsidRPr="00AD4265" w:rsidRDefault="00916226" w:rsidP="00AD4265">
            <w:pPr>
              <w:spacing w:after="0"/>
              <w:jc w:val="center"/>
              <w:rPr>
                <w:rFonts w:cstheme="minorHAnsi"/>
              </w:rPr>
            </w:pPr>
          </w:p>
          <w:p w:rsidR="00916226" w:rsidRPr="00AD4265" w:rsidRDefault="00916226" w:rsidP="00AD4265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D4265">
              <w:rPr>
                <w:rFonts w:cstheme="minorHAnsi"/>
                <w:bCs/>
              </w:rPr>
              <w:t>Erbe</w:t>
            </w:r>
            <w:proofErr w:type="spellEnd"/>
            <w:r w:rsidRPr="00AD4265">
              <w:rPr>
                <w:rFonts w:cstheme="minorHAnsi"/>
                <w:bCs/>
              </w:rPr>
              <w:t xml:space="preserve"> Polska Sp. z o.o.</w:t>
            </w:r>
          </w:p>
          <w:p w:rsidR="00916226" w:rsidRPr="00AD4265" w:rsidRDefault="00916226" w:rsidP="006B4AC7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  <w:bCs/>
              </w:rPr>
              <w:t>Al. Rzeczypospolitej 14 lok. 2.8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67 559,40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</w:p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</w:p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45</w:t>
            </w:r>
          </w:p>
        </w:tc>
      </w:tr>
      <w:tr w:rsidR="00916226" w:rsidRPr="00BA19A2" w:rsidTr="00AD4265">
        <w:trPr>
          <w:trHeight w:val="1064"/>
        </w:trPr>
        <w:tc>
          <w:tcPr>
            <w:tcW w:w="713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4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916226" w:rsidRPr="00AD4265" w:rsidRDefault="00916226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Meditech</w:t>
            </w:r>
            <w:proofErr w:type="spellEnd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 X-Ray Sp. z o.o.</w:t>
            </w:r>
          </w:p>
          <w:p w:rsidR="00916226" w:rsidRPr="00AD4265" w:rsidRDefault="00916226" w:rsidP="00AD4265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 xml:space="preserve">ul. </w:t>
            </w:r>
            <w:proofErr w:type="spellStart"/>
            <w:r w:rsidRPr="00AD4265">
              <w:rPr>
                <w:rFonts w:cstheme="minorHAnsi"/>
              </w:rPr>
              <w:t>Wirowska</w:t>
            </w:r>
            <w:proofErr w:type="spellEnd"/>
            <w:r w:rsidRPr="00AD4265">
              <w:rPr>
                <w:rFonts w:cstheme="minorHAnsi"/>
              </w:rPr>
              <w:t xml:space="preserve"> 6, </w:t>
            </w:r>
            <w:r w:rsidR="00AD4265">
              <w:rPr>
                <w:rFonts w:cstheme="minorHAnsi"/>
              </w:rPr>
              <w:br/>
            </w:r>
            <w:r w:rsidRPr="00AD4265">
              <w:rPr>
                <w:rFonts w:cstheme="minorHAnsi"/>
              </w:rPr>
              <w:t>62-052 Komorniki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69 640,56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60</w:t>
            </w:r>
          </w:p>
        </w:tc>
      </w:tr>
      <w:tr w:rsidR="00916226" w:rsidRPr="00BA19A2" w:rsidTr="00AD4265">
        <w:trPr>
          <w:trHeight w:val="1064"/>
        </w:trPr>
        <w:tc>
          <w:tcPr>
            <w:tcW w:w="713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3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916226" w:rsidRPr="00AD4265" w:rsidRDefault="00916226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,,HAMMERMED </w:t>
            </w:r>
            <w:proofErr w:type="spellStart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 Polska Spółka z ograniczoną odpowiedzialnością” Spółka komandytowa</w:t>
            </w:r>
          </w:p>
          <w:p w:rsidR="00916226" w:rsidRPr="00AD4265" w:rsidRDefault="00916226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90-032 Łódź, </w:t>
            </w:r>
            <w:r w:rsidR="00AD42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ul. Kopcińskiego 69/71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254 514,96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16226" w:rsidRPr="00AD4265" w:rsidRDefault="00916226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16226" w:rsidRPr="00AD4265" w:rsidRDefault="00916226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60</w:t>
            </w:r>
          </w:p>
        </w:tc>
      </w:tr>
      <w:tr w:rsidR="00E16095" w:rsidRPr="00BA19A2" w:rsidTr="00AD4265">
        <w:trPr>
          <w:trHeight w:val="1064"/>
        </w:trPr>
        <w:tc>
          <w:tcPr>
            <w:tcW w:w="713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4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5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E16095" w:rsidRPr="00AD4265" w:rsidRDefault="00E16095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6095" w:rsidRPr="00AD4265" w:rsidRDefault="00E16095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dr Piktel </w:t>
            </w:r>
            <w:proofErr w:type="spellStart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Medic@l</w:t>
            </w:r>
            <w:proofErr w:type="spellEnd"/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 Systems Sp. z o.o.</w:t>
            </w:r>
          </w:p>
          <w:p w:rsidR="00E16095" w:rsidRPr="00AD4265" w:rsidRDefault="00E16095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 xml:space="preserve">ul. T. Czackiego 2/2, </w:t>
            </w:r>
            <w:r w:rsidR="00AD42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15-268 Białystok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11 858,08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60</w:t>
            </w:r>
          </w:p>
        </w:tc>
      </w:tr>
      <w:tr w:rsidR="00E16095" w:rsidRPr="00BA19A2" w:rsidTr="00AD4265">
        <w:trPr>
          <w:trHeight w:val="1064"/>
        </w:trPr>
        <w:tc>
          <w:tcPr>
            <w:tcW w:w="713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5</w:t>
            </w:r>
          </w:p>
        </w:tc>
        <w:tc>
          <w:tcPr>
            <w:tcW w:w="693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1</w:t>
            </w:r>
          </w:p>
        </w:tc>
        <w:tc>
          <w:tcPr>
            <w:tcW w:w="2422" w:type="dxa"/>
            <w:shd w:val="clear" w:color="000000" w:fill="FFFFFF"/>
            <w:vAlign w:val="bottom"/>
          </w:tcPr>
          <w:p w:rsidR="00E16095" w:rsidRPr="00AD4265" w:rsidRDefault="00E16095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Olympus Polska Sp. z o.o.</w:t>
            </w:r>
          </w:p>
          <w:p w:rsidR="00E16095" w:rsidRPr="00AD4265" w:rsidRDefault="00E16095" w:rsidP="00AD42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265">
              <w:rPr>
                <w:rFonts w:asciiTheme="minorHAnsi" w:hAnsiTheme="minorHAnsi" w:cstheme="minorHAnsi"/>
                <w:sz w:val="22"/>
                <w:szCs w:val="22"/>
              </w:rPr>
              <w:t>ul. Wynalazek 1, 02-677 Warszawa</w:t>
            </w:r>
          </w:p>
        </w:tc>
        <w:tc>
          <w:tcPr>
            <w:tcW w:w="1267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539 568,76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E16095" w:rsidRPr="00AD4265" w:rsidRDefault="00E16095" w:rsidP="00CA7562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E16095" w:rsidRPr="00AD4265" w:rsidRDefault="00E16095" w:rsidP="000B0993">
            <w:pPr>
              <w:spacing w:after="0"/>
              <w:jc w:val="center"/>
              <w:rPr>
                <w:rFonts w:cstheme="minorHAnsi"/>
              </w:rPr>
            </w:pPr>
            <w:r w:rsidRPr="00AD4265">
              <w:rPr>
                <w:rFonts w:cstheme="minorHAnsi"/>
              </w:rPr>
              <w:t>60</w:t>
            </w:r>
          </w:p>
        </w:tc>
      </w:tr>
    </w:tbl>
    <w:p w:rsidR="008C49E4" w:rsidRDefault="008C49E4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424D15" w:rsidRDefault="00424D15" w:rsidP="003661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12 miesięcy od podpisania umów. </w:t>
      </w:r>
    </w:p>
    <w:p w:rsidR="00366155" w:rsidRDefault="00366155" w:rsidP="00366155">
      <w:pPr>
        <w:spacing w:line="240" w:lineRule="auto"/>
        <w:jc w:val="both"/>
        <w:rPr>
          <w:sz w:val="24"/>
          <w:szCs w:val="24"/>
        </w:rPr>
      </w:pPr>
      <w:r w:rsidRPr="008C363A">
        <w:rPr>
          <w:sz w:val="24"/>
          <w:szCs w:val="24"/>
        </w:rPr>
        <w:lastRenderedPageBreak/>
        <w:t xml:space="preserve">Przed otwarciem ofert Zamawiający podał kwotę, jaką zamierza przeznaczyć na sfinansowanie zamówienia w wysokości: </w:t>
      </w:r>
      <w:r w:rsidR="006B4AC7">
        <w:rPr>
          <w:b/>
          <w:bCs/>
          <w:sz w:val="24"/>
          <w:szCs w:val="24"/>
        </w:rPr>
        <w:t xml:space="preserve">955 975,75 </w:t>
      </w:r>
      <w:r w:rsidRPr="008C363A">
        <w:rPr>
          <w:b/>
          <w:sz w:val="24"/>
          <w:szCs w:val="24"/>
        </w:rPr>
        <w:t xml:space="preserve">zł brutto </w:t>
      </w:r>
      <w:r w:rsidRPr="008C363A">
        <w:rPr>
          <w:sz w:val="24"/>
          <w:szCs w:val="24"/>
        </w:rPr>
        <w:t>– zgodnie z art. 86 ust. 3 ustawy Prawo zamówień publicznych z dn. 29.01 2004 r. (Dz. U. z 201</w:t>
      </w:r>
      <w:r>
        <w:rPr>
          <w:sz w:val="24"/>
          <w:szCs w:val="24"/>
        </w:rPr>
        <w:t>9</w:t>
      </w:r>
      <w:r w:rsidRPr="008C363A">
        <w:rPr>
          <w:sz w:val="24"/>
          <w:szCs w:val="24"/>
        </w:rPr>
        <w:t xml:space="preserve"> r. poz. 1</w:t>
      </w:r>
      <w:r>
        <w:rPr>
          <w:sz w:val="24"/>
          <w:szCs w:val="24"/>
        </w:rPr>
        <w:t>843</w:t>
      </w:r>
      <w:r w:rsidRPr="008C363A">
        <w:rPr>
          <w:sz w:val="24"/>
          <w:szCs w:val="24"/>
        </w:rPr>
        <w:t xml:space="preserve"> ze zm.).</w:t>
      </w: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sz w:val="24"/>
          <w:szCs w:val="24"/>
        </w:rPr>
        <w:t xml:space="preserve">Przedmiot zamówienia składa się z  6  pakietów opisanych w załączonych tabelach. 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sz w:val="24"/>
          <w:szCs w:val="24"/>
        </w:rPr>
        <w:t>Szacunkowa wartość zamówienia dla n/w pakietów wynosi: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27392">
        <w:rPr>
          <w:rFonts w:cstheme="minorHAnsi"/>
          <w:sz w:val="24"/>
          <w:szCs w:val="24"/>
        </w:rPr>
        <w:t xml:space="preserve">1/  </w:t>
      </w:r>
      <w:r w:rsidR="006B4AC7">
        <w:rPr>
          <w:rFonts w:cstheme="minorHAnsi"/>
          <w:color w:val="000000"/>
          <w:sz w:val="24"/>
          <w:szCs w:val="24"/>
        </w:rPr>
        <w:t>555 113,88</w:t>
      </w:r>
      <w:r w:rsidRPr="00527392">
        <w:rPr>
          <w:rFonts w:cstheme="minorHAnsi"/>
          <w:color w:val="000000"/>
          <w:sz w:val="24"/>
          <w:szCs w:val="24"/>
        </w:rPr>
        <w:t xml:space="preserve"> zł. brutto.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27392">
        <w:rPr>
          <w:rFonts w:cstheme="minorHAnsi"/>
          <w:color w:val="000000"/>
          <w:sz w:val="24"/>
          <w:szCs w:val="24"/>
        </w:rPr>
        <w:t xml:space="preserve">2/  </w:t>
      </w:r>
      <w:r w:rsidR="006B4AC7">
        <w:rPr>
          <w:rFonts w:cstheme="minorHAnsi"/>
          <w:color w:val="000000"/>
          <w:sz w:val="24"/>
          <w:szCs w:val="24"/>
        </w:rPr>
        <w:t>251 007,12</w:t>
      </w:r>
      <w:r w:rsidRPr="00527392">
        <w:rPr>
          <w:rFonts w:cstheme="minorHAnsi"/>
          <w:color w:val="000000"/>
          <w:sz w:val="24"/>
          <w:szCs w:val="24"/>
        </w:rPr>
        <w:t xml:space="preserve">  zł. brutto.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color w:val="000000"/>
          <w:sz w:val="24"/>
          <w:szCs w:val="24"/>
        </w:rPr>
        <w:t xml:space="preserve">3/  </w:t>
      </w:r>
      <w:r w:rsidR="006B4AC7">
        <w:rPr>
          <w:rFonts w:cstheme="minorHAnsi"/>
          <w:color w:val="000000"/>
          <w:sz w:val="24"/>
          <w:szCs w:val="24"/>
        </w:rPr>
        <w:t>67 559,40</w:t>
      </w:r>
      <w:r w:rsidRPr="00527392">
        <w:rPr>
          <w:rFonts w:cstheme="minorHAnsi"/>
          <w:sz w:val="24"/>
          <w:szCs w:val="24"/>
        </w:rPr>
        <w:t xml:space="preserve"> zł. brutto.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sz w:val="24"/>
          <w:szCs w:val="24"/>
        </w:rPr>
        <w:t xml:space="preserve">4/  </w:t>
      </w:r>
      <w:r w:rsidR="006B4AC7">
        <w:rPr>
          <w:rFonts w:cstheme="minorHAnsi"/>
          <w:sz w:val="24"/>
          <w:szCs w:val="24"/>
        </w:rPr>
        <w:t>69 355,44</w:t>
      </w:r>
      <w:r w:rsidRPr="00527392">
        <w:rPr>
          <w:rFonts w:cstheme="minorHAnsi"/>
          <w:sz w:val="24"/>
          <w:szCs w:val="24"/>
        </w:rPr>
        <w:t xml:space="preserve"> zł. brutto.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sz w:val="24"/>
          <w:szCs w:val="24"/>
        </w:rPr>
        <w:t>5/  1</w:t>
      </w:r>
      <w:r w:rsidR="006B4AC7">
        <w:rPr>
          <w:rFonts w:cstheme="minorHAnsi"/>
          <w:sz w:val="24"/>
          <w:szCs w:val="24"/>
        </w:rPr>
        <w:t>0 979,71</w:t>
      </w:r>
      <w:r w:rsidRPr="00527392">
        <w:rPr>
          <w:rFonts w:cstheme="minorHAnsi"/>
          <w:sz w:val="24"/>
          <w:szCs w:val="24"/>
        </w:rPr>
        <w:t xml:space="preserve"> zł. brutto.</w:t>
      </w:r>
    </w:p>
    <w:p w:rsidR="00366155" w:rsidRPr="00527392" w:rsidRDefault="00366155" w:rsidP="0036615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27392">
        <w:rPr>
          <w:rFonts w:cstheme="minorHAnsi"/>
          <w:sz w:val="24"/>
          <w:szCs w:val="24"/>
        </w:rPr>
        <w:t xml:space="preserve">6/  </w:t>
      </w:r>
      <w:r w:rsidR="006B4AC7">
        <w:rPr>
          <w:rFonts w:cstheme="minorHAnsi"/>
          <w:sz w:val="24"/>
          <w:szCs w:val="24"/>
        </w:rPr>
        <w:t>1 960,20</w:t>
      </w:r>
      <w:r w:rsidRPr="00527392">
        <w:rPr>
          <w:rFonts w:cstheme="minorHAnsi"/>
          <w:sz w:val="24"/>
          <w:szCs w:val="24"/>
        </w:rPr>
        <w:t xml:space="preserve"> zł. brutto.</w:t>
      </w: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AD4265" w:rsidRDefault="00AD4265" w:rsidP="00AD4265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Kierownik </w:t>
      </w:r>
    </w:p>
    <w:p w:rsidR="00AD4265" w:rsidRPr="00BC31A7" w:rsidRDefault="00AD4265" w:rsidP="00AD4265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Działu</w:t>
      </w:r>
      <w:r w:rsidRPr="00BC31A7">
        <w:rPr>
          <w:sz w:val="18"/>
          <w:szCs w:val="18"/>
        </w:rPr>
        <w:t>. Zamówień Publicznych,</w:t>
      </w:r>
    </w:p>
    <w:p w:rsidR="00AD4265" w:rsidRDefault="00AD4265" w:rsidP="00AD4265">
      <w:pPr>
        <w:spacing w:after="0" w:line="240" w:lineRule="auto"/>
        <w:ind w:left="7088"/>
        <w:jc w:val="center"/>
        <w:rPr>
          <w:sz w:val="18"/>
          <w:szCs w:val="18"/>
        </w:rPr>
      </w:pPr>
      <w:r w:rsidRPr="00BC31A7">
        <w:rPr>
          <w:sz w:val="18"/>
          <w:szCs w:val="18"/>
        </w:rPr>
        <w:t>Marketingu i Promocji</w:t>
      </w:r>
    </w:p>
    <w:p w:rsidR="00AD4265" w:rsidRDefault="00AD4265" w:rsidP="00AD4265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AD4265" w:rsidRDefault="00AD4265" w:rsidP="00AD4265">
      <w:pPr>
        <w:spacing w:after="0" w:line="240" w:lineRule="auto"/>
        <w:ind w:left="7088"/>
        <w:jc w:val="center"/>
      </w:pPr>
      <w:r>
        <w:rPr>
          <w:sz w:val="18"/>
          <w:szCs w:val="18"/>
        </w:rPr>
        <w:t>Tomasz Miazek</w:t>
      </w: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941786" w:rsidRDefault="00941786" w:rsidP="009B1E1C">
      <w:pPr>
        <w:spacing w:after="0" w:line="240" w:lineRule="auto"/>
        <w:ind w:left="7088"/>
        <w:jc w:val="center"/>
        <w:rPr>
          <w:sz w:val="18"/>
          <w:szCs w:val="18"/>
        </w:rPr>
      </w:pPr>
    </w:p>
    <w:sectPr w:rsidR="00941786" w:rsidSect="00BA19A2">
      <w:headerReference w:type="default" r:id="rId6"/>
      <w:footerReference w:type="default" r:id="rId7"/>
      <w:pgSz w:w="11906" w:h="16838"/>
      <w:pgMar w:top="1134" w:right="851" w:bottom="709" w:left="85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C" w:rsidRDefault="00273FBC" w:rsidP="005B120F">
      <w:pPr>
        <w:spacing w:after="0" w:line="240" w:lineRule="auto"/>
      </w:pPr>
      <w:r>
        <w:separator/>
      </w:r>
    </w:p>
  </w:endnote>
  <w:end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3177B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C" w:rsidRDefault="00273FBC" w:rsidP="005B120F">
      <w:pPr>
        <w:spacing w:after="0" w:line="240" w:lineRule="auto"/>
      </w:pPr>
      <w:r>
        <w:separator/>
      </w:r>
    </w:p>
  </w:footnote>
  <w:footnote w:type="continuationSeparator" w:id="0">
    <w:p w:rsidR="00273FBC" w:rsidRDefault="00273FB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BC" w:rsidRDefault="00273FBC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27548" cy="1124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FBC" w:rsidRDefault="00273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34AA2"/>
    <w:rsid w:val="00045D60"/>
    <w:rsid w:val="00065E3E"/>
    <w:rsid w:val="000742DD"/>
    <w:rsid w:val="000B0993"/>
    <w:rsid w:val="000B61DE"/>
    <w:rsid w:val="000B6573"/>
    <w:rsid w:val="000C6116"/>
    <w:rsid w:val="000F1C18"/>
    <w:rsid w:val="001242FC"/>
    <w:rsid w:val="00127254"/>
    <w:rsid w:val="00167398"/>
    <w:rsid w:val="001D74BB"/>
    <w:rsid w:val="001F46C7"/>
    <w:rsid w:val="00240E58"/>
    <w:rsid w:val="002479E2"/>
    <w:rsid w:val="0025248B"/>
    <w:rsid w:val="00261F85"/>
    <w:rsid w:val="00273FBC"/>
    <w:rsid w:val="002749E0"/>
    <w:rsid w:val="002B5A5D"/>
    <w:rsid w:val="002C0910"/>
    <w:rsid w:val="002F6E48"/>
    <w:rsid w:val="003008A0"/>
    <w:rsid w:val="003014C8"/>
    <w:rsid w:val="003177B7"/>
    <w:rsid w:val="00344443"/>
    <w:rsid w:val="00351EAB"/>
    <w:rsid w:val="00366155"/>
    <w:rsid w:val="00391FAD"/>
    <w:rsid w:val="003C13D3"/>
    <w:rsid w:val="003E5727"/>
    <w:rsid w:val="00406EE1"/>
    <w:rsid w:val="00424D15"/>
    <w:rsid w:val="00437AAD"/>
    <w:rsid w:val="00471923"/>
    <w:rsid w:val="0049750B"/>
    <w:rsid w:val="004C163F"/>
    <w:rsid w:val="00521B1E"/>
    <w:rsid w:val="00570BCB"/>
    <w:rsid w:val="00585629"/>
    <w:rsid w:val="005867BA"/>
    <w:rsid w:val="005B120F"/>
    <w:rsid w:val="005B34DC"/>
    <w:rsid w:val="005D12E1"/>
    <w:rsid w:val="005E398A"/>
    <w:rsid w:val="00600D8F"/>
    <w:rsid w:val="00632B4C"/>
    <w:rsid w:val="0066191B"/>
    <w:rsid w:val="006702E5"/>
    <w:rsid w:val="00690545"/>
    <w:rsid w:val="006B4AC7"/>
    <w:rsid w:val="00702987"/>
    <w:rsid w:val="007155EF"/>
    <w:rsid w:val="00746253"/>
    <w:rsid w:val="00761222"/>
    <w:rsid w:val="007835A4"/>
    <w:rsid w:val="00790C08"/>
    <w:rsid w:val="00792EAD"/>
    <w:rsid w:val="007A3432"/>
    <w:rsid w:val="007A48DE"/>
    <w:rsid w:val="007A60B7"/>
    <w:rsid w:val="00870110"/>
    <w:rsid w:val="00881319"/>
    <w:rsid w:val="00885CAA"/>
    <w:rsid w:val="00891A3A"/>
    <w:rsid w:val="008A054C"/>
    <w:rsid w:val="008C363A"/>
    <w:rsid w:val="008C49E4"/>
    <w:rsid w:val="008D3117"/>
    <w:rsid w:val="008D5104"/>
    <w:rsid w:val="00916226"/>
    <w:rsid w:val="00921E1C"/>
    <w:rsid w:val="00941786"/>
    <w:rsid w:val="009745E7"/>
    <w:rsid w:val="009A118D"/>
    <w:rsid w:val="009B1E1C"/>
    <w:rsid w:val="009B7FC1"/>
    <w:rsid w:val="00A1669C"/>
    <w:rsid w:val="00A84FBF"/>
    <w:rsid w:val="00AA5616"/>
    <w:rsid w:val="00AD4265"/>
    <w:rsid w:val="00B071BC"/>
    <w:rsid w:val="00B436ED"/>
    <w:rsid w:val="00B84634"/>
    <w:rsid w:val="00B86C21"/>
    <w:rsid w:val="00B92861"/>
    <w:rsid w:val="00BA19A2"/>
    <w:rsid w:val="00BB094C"/>
    <w:rsid w:val="00BC31A7"/>
    <w:rsid w:val="00BD0BB6"/>
    <w:rsid w:val="00BF2C24"/>
    <w:rsid w:val="00BF65E9"/>
    <w:rsid w:val="00BF7240"/>
    <w:rsid w:val="00C54BD4"/>
    <w:rsid w:val="00C72D80"/>
    <w:rsid w:val="00CA6963"/>
    <w:rsid w:val="00CA7562"/>
    <w:rsid w:val="00CB58FC"/>
    <w:rsid w:val="00CC2467"/>
    <w:rsid w:val="00CE41B6"/>
    <w:rsid w:val="00CF54EF"/>
    <w:rsid w:val="00D02AEB"/>
    <w:rsid w:val="00D06F9E"/>
    <w:rsid w:val="00D15802"/>
    <w:rsid w:val="00D15880"/>
    <w:rsid w:val="00D53671"/>
    <w:rsid w:val="00D545AE"/>
    <w:rsid w:val="00D647FF"/>
    <w:rsid w:val="00DB117A"/>
    <w:rsid w:val="00DB56F0"/>
    <w:rsid w:val="00DC7676"/>
    <w:rsid w:val="00E16095"/>
    <w:rsid w:val="00E20F96"/>
    <w:rsid w:val="00E42534"/>
    <w:rsid w:val="00E5680E"/>
    <w:rsid w:val="00ED6DB4"/>
    <w:rsid w:val="00EF0E47"/>
    <w:rsid w:val="00F2253D"/>
    <w:rsid w:val="00F248EE"/>
    <w:rsid w:val="00F65CB5"/>
    <w:rsid w:val="00F762F1"/>
    <w:rsid w:val="00F905FE"/>
    <w:rsid w:val="00F95A46"/>
    <w:rsid w:val="00F9789A"/>
    <w:rsid w:val="00FA51DF"/>
    <w:rsid w:val="00FC18F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CC5CE"/>
  <w15:docId w15:val="{17519558-6F48-43C9-8602-89C6BCE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2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29</cp:revision>
  <cp:lastPrinted>2020-12-07T10:52:00Z</cp:lastPrinted>
  <dcterms:created xsi:type="dcterms:W3CDTF">2019-11-19T13:50:00Z</dcterms:created>
  <dcterms:modified xsi:type="dcterms:W3CDTF">2020-12-07T10:52:00Z</dcterms:modified>
</cp:coreProperties>
</file>