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59334E">
        <w:rPr>
          <w:rFonts w:ascii="Times New Roman" w:hAnsi="Times New Roman" w:cs="Times New Roman"/>
          <w:b/>
          <w:sz w:val="24"/>
          <w:szCs w:val="24"/>
        </w:rPr>
        <w:t>: ZP/93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10012F" w:rsidRPr="00D77895" w:rsidRDefault="00687E0F" w:rsidP="00D77895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FE7A2E">
        <w:rPr>
          <w:i/>
          <w:u w:val="single"/>
        </w:rPr>
        <w:t xml:space="preserve"> </w:t>
      </w:r>
      <w:r w:rsidR="0059334E" w:rsidRPr="0059334E">
        <w:rPr>
          <w:i/>
          <w:u w:val="single"/>
        </w:rPr>
        <w:t>Świadczenie usługi bezpośredniej ochrony fizycznej całodobowej w obiektach Centralnego Szpitala Klinicznego Uniwersytetu Medycznego w Łodzi przy ul. Pomorskiej 251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A2E" w:rsidRDefault="0059334E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Pr="009D68E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https://miniportal.uzp.gov.pl/Postepowania/7af6f02c-5bbe-4d87-9c5f-726948e3f583</w:t>
        </w:r>
      </w:hyperlink>
    </w:p>
    <w:p w:rsidR="0059334E" w:rsidRPr="00D8290B" w:rsidRDefault="0059334E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59334E" w:rsidRDefault="0059334E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4E">
        <w:rPr>
          <w:rFonts w:ascii="Times New Roman" w:hAnsi="Times New Roman" w:cs="Times New Roman"/>
          <w:b/>
          <w:sz w:val="28"/>
          <w:szCs w:val="28"/>
        </w:rPr>
        <w:t>7af6f02c-5bbe-4d87-9c5f-726948e3f583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9334E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F4C668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7af6f02c-5bbe-4d87-9c5f-726948e3f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19</cp:revision>
  <dcterms:created xsi:type="dcterms:W3CDTF">2021-04-16T08:32:00Z</dcterms:created>
  <dcterms:modified xsi:type="dcterms:W3CDTF">2022-10-14T07:43:00Z</dcterms:modified>
</cp:coreProperties>
</file>