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74" w:rsidRPr="00382A92" w:rsidRDefault="00D54158" w:rsidP="00B70699">
      <w:pPr>
        <w:suppressAutoHyphens/>
        <w:snapToGrid w:val="0"/>
        <w:spacing w:after="0"/>
        <w:jc w:val="right"/>
        <w:rPr>
          <w:rFonts w:asciiTheme="majorHAnsi" w:eastAsia="Times New Roman" w:hAnsiTheme="majorHAnsi" w:cs="Times New Roman"/>
          <w:bCs/>
          <w:lang w:eastAsia="ar-SA"/>
        </w:rPr>
      </w:pPr>
      <w:r w:rsidRPr="00382A92">
        <w:rPr>
          <w:rFonts w:asciiTheme="majorHAnsi" w:eastAsia="Times New Roman" w:hAnsiTheme="majorHAnsi" w:cs="Times New Roman"/>
          <w:lang w:eastAsia="ar-SA"/>
        </w:rPr>
        <w:t xml:space="preserve">Łódź, </w:t>
      </w:r>
      <w:r w:rsidR="00987523" w:rsidRPr="00382A92">
        <w:rPr>
          <w:rFonts w:asciiTheme="majorHAnsi" w:eastAsia="Times New Roman" w:hAnsiTheme="majorHAnsi" w:cs="Times New Roman"/>
          <w:lang w:eastAsia="ar-SA"/>
        </w:rPr>
        <w:t xml:space="preserve">dnia </w:t>
      </w:r>
      <w:r w:rsidR="00AC2CC0">
        <w:rPr>
          <w:rFonts w:asciiTheme="majorHAnsi" w:eastAsia="Times New Roman" w:hAnsiTheme="majorHAnsi" w:cs="Times New Roman"/>
          <w:lang w:eastAsia="ar-SA"/>
        </w:rPr>
        <w:t>29</w:t>
      </w:r>
      <w:r w:rsidR="007C2430" w:rsidRPr="00382A92">
        <w:rPr>
          <w:rFonts w:asciiTheme="majorHAnsi" w:eastAsia="Times New Roman" w:hAnsiTheme="majorHAnsi" w:cs="Times New Roman"/>
          <w:lang w:eastAsia="ar-SA"/>
        </w:rPr>
        <w:t xml:space="preserve"> </w:t>
      </w:r>
      <w:r w:rsidR="002D321E" w:rsidRPr="00382A92">
        <w:rPr>
          <w:rFonts w:asciiTheme="majorHAnsi" w:eastAsia="Times New Roman" w:hAnsiTheme="majorHAnsi" w:cs="Times New Roman"/>
          <w:lang w:eastAsia="ar-SA"/>
        </w:rPr>
        <w:t>czerwca</w:t>
      </w:r>
      <w:r w:rsidR="00AB4E92" w:rsidRPr="00382A92">
        <w:rPr>
          <w:rFonts w:asciiTheme="majorHAnsi" w:eastAsia="Times New Roman" w:hAnsiTheme="majorHAnsi" w:cs="Times New Roman"/>
          <w:lang w:eastAsia="ar-SA"/>
        </w:rPr>
        <w:t xml:space="preserve"> </w:t>
      </w:r>
      <w:r w:rsidR="002D321E" w:rsidRPr="00382A92">
        <w:rPr>
          <w:rFonts w:asciiTheme="majorHAnsi" w:eastAsia="Times New Roman" w:hAnsiTheme="majorHAnsi" w:cs="Times New Roman"/>
          <w:lang w:eastAsia="ar-SA"/>
        </w:rPr>
        <w:t>2018</w:t>
      </w:r>
      <w:r w:rsidR="007C2430" w:rsidRPr="00382A92">
        <w:rPr>
          <w:rFonts w:asciiTheme="majorHAnsi" w:eastAsia="Times New Roman" w:hAnsiTheme="majorHAnsi" w:cs="Times New Roman"/>
          <w:lang w:eastAsia="ar-SA"/>
        </w:rPr>
        <w:t xml:space="preserve"> r.</w:t>
      </w:r>
    </w:p>
    <w:p w:rsidR="00F92060" w:rsidRPr="00382A92" w:rsidRDefault="00931CBA" w:rsidP="00B70699">
      <w:pPr>
        <w:suppressAutoHyphens/>
        <w:spacing w:after="0"/>
        <w:rPr>
          <w:rFonts w:asciiTheme="majorHAnsi" w:eastAsia="Times New Roman" w:hAnsiTheme="majorHAnsi" w:cs="Times New Roman"/>
          <w:lang w:eastAsia="ar-SA"/>
        </w:rPr>
      </w:pPr>
      <w:r w:rsidRPr="00382A92">
        <w:rPr>
          <w:rFonts w:asciiTheme="majorHAnsi" w:eastAsia="Times New Roman" w:hAnsiTheme="majorHAnsi" w:cs="Times New Roman"/>
          <w:lang w:eastAsia="ar-SA"/>
        </w:rPr>
        <w:t>ZP/</w:t>
      </w:r>
      <w:r w:rsidR="002735EA" w:rsidRPr="00382A92">
        <w:rPr>
          <w:rFonts w:asciiTheme="majorHAnsi" w:eastAsia="Times New Roman" w:hAnsiTheme="majorHAnsi" w:cs="Times New Roman"/>
          <w:lang w:eastAsia="ar-SA"/>
        </w:rPr>
        <w:t>35</w:t>
      </w:r>
      <w:r w:rsidR="00941FFB" w:rsidRPr="00382A92">
        <w:rPr>
          <w:rFonts w:asciiTheme="majorHAnsi" w:eastAsia="Times New Roman" w:hAnsiTheme="majorHAnsi" w:cs="Times New Roman"/>
          <w:lang w:eastAsia="ar-SA"/>
        </w:rPr>
        <w:t>/2018</w:t>
      </w:r>
    </w:p>
    <w:p w:rsidR="00FC2A68" w:rsidRPr="00382A92" w:rsidRDefault="00FC2A68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C2A68" w:rsidRPr="00382A92" w:rsidRDefault="00FC2A68" w:rsidP="002C7665">
      <w:pPr>
        <w:suppressAutoHyphens/>
        <w:snapToGrid w:val="0"/>
        <w:spacing w:after="0"/>
        <w:jc w:val="both"/>
        <w:rPr>
          <w:rFonts w:asciiTheme="majorHAnsi" w:eastAsia="Times New Roman" w:hAnsiTheme="majorHAnsi" w:cs="Times New Roman"/>
          <w:b/>
          <w:bCs/>
          <w:lang w:eastAsia="ar-SA"/>
        </w:rPr>
      </w:pPr>
      <w:r w:rsidRPr="00382A92">
        <w:rPr>
          <w:rFonts w:asciiTheme="majorHAnsi" w:eastAsia="Times New Roman" w:hAnsiTheme="majorHAnsi" w:cs="Times New Roman"/>
          <w:b/>
          <w:bCs/>
          <w:lang w:eastAsia="ar-SA"/>
        </w:rPr>
        <w:t>WYKONAWCY</w:t>
      </w:r>
    </w:p>
    <w:p w:rsidR="00FC2A68" w:rsidRPr="00382A92" w:rsidRDefault="00FC2A68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6C3F74" w:rsidRPr="00382A92" w:rsidRDefault="006C3F74" w:rsidP="002C7665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u w:val="single"/>
          <w:lang w:val="pl" w:eastAsia="pl-PL"/>
        </w:rPr>
      </w:pPr>
      <w:r w:rsidRPr="00382A92">
        <w:rPr>
          <w:rFonts w:asciiTheme="majorHAnsi" w:eastAsia="Times New Roman" w:hAnsiTheme="majorHAnsi" w:cs="Times New Roman"/>
          <w:u w:val="single"/>
          <w:lang w:eastAsia="pl-PL"/>
        </w:rPr>
        <w:t>Dot. postępowania o udzielenie z</w:t>
      </w:r>
      <w:r w:rsidR="00860CCA" w:rsidRPr="00382A92">
        <w:rPr>
          <w:rFonts w:asciiTheme="majorHAnsi" w:eastAsia="Times New Roman" w:hAnsiTheme="majorHAnsi" w:cs="Times New Roman"/>
          <w:u w:val="single"/>
          <w:lang w:eastAsia="pl-PL"/>
        </w:rPr>
        <w:t xml:space="preserve">amówienia publicznego na </w:t>
      </w:r>
      <w:r w:rsidR="005476B1" w:rsidRPr="00382A92">
        <w:rPr>
          <w:rFonts w:asciiTheme="majorHAnsi" w:eastAsia="Times New Roman" w:hAnsiTheme="majorHAnsi" w:cs="Times New Roman"/>
          <w:u w:val="single"/>
          <w:lang w:eastAsia="pl-PL"/>
        </w:rPr>
        <w:t>dostawę</w:t>
      </w:r>
      <w:r w:rsidR="005B18EA" w:rsidRPr="00382A92">
        <w:rPr>
          <w:rFonts w:asciiTheme="majorHAnsi" w:eastAsia="Times New Roman" w:hAnsiTheme="majorHAnsi" w:cs="Times New Roman"/>
          <w:u w:val="single"/>
          <w:lang w:eastAsia="pl-PL"/>
        </w:rPr>
        <w:t xml:space="preserve"> urządzeń, narzędzi, wyposażenia medycznego na potrzeby Bloku Operacyjnego oraz narzędzi i akcesoriów endoskopowych do gastroskopii i </w:t>
      </w:r>
      <w:proofErr w:type="spellStart"/>
      <w:r w:rsidR="005B18EA" w:rsidRPr="00382A92">
        <w:rPr>
          <w:rFonts w:asciiTheme="majorHAnsi" w:eastAsia="Times New Roman" w:hAnsiTheme="majorHAnsi" w:cs="Times New Roman"/>
          <w:u w:val="single"/>
          <w:lang w:eastAsia="pl-PL"/>
        </w:rPr>
        <w:t>kolonoskopii</w:t>
      </w:r>
      <w:proofErr w:type="spellEnd"/>
      <w:r w:rsidR="005B18EA" w:rsidRPr="00382A92">
        <w:rPr>
          <w:rFonts w:asciiTheme="majorHAnsi" w:eastAsia="Times New Roman" w:hAnsiTheme="majorHAnsi" w:cs="Times New Roman"/>
          <w:u w:val="single"/>
          <w:lang w:eastAsia="pl-PL"/>
        </w:rPr>
        <w:t xml:space="preserve"> dla Pracowni Endoskopii Kliniki Chirurgii Ogólnej i Onkologicznej SP ZOZ Centralnego Szpitala Klinicznego Uniwersytetu Medycznego w Łodzi przy ul. Pomorskiej 251</w:t>
      </w:r>
    </w:p>
    <w:p w:rsidR="006C3F74" w:rsidRPr="00382A92" w:rsidRDefault="006C3F74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6C3F74" w:rsidRPr="00382A92" w:rsidRDefault="00987523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382A92">
        <w:rPr>
          <w:rFonts w:asciiTheme="majorHAnsi" w:eastAsia="Times New Roman" w:hAnsiTheme="majorHAnsi" w:cs="Times New Roman"/>
          <w:lang w:eastAsia="ar-SA"/>
        </w:rPr>
        <w:t>SP ZOZ Centralny</w:t>
      </w:r>
      <w:r w:rsidR="006C3F74" w:rsidRPr="00382A92">
        <w:rPr>
          <w:rFonts w:asciiTheme="majorHAnsi" w:eastAsia="Times New Roman" w:hAnsiTheme="majorHAnsi" w:cs="Times New Roman"/>
          <w:lang w:eastAsia="ar-SA"/>
        </w:rPr>
        <w:t xml:space="preserve"> Szpital Kliniczny Uniwersytetu Medycznego w Łodzi, działając zgodzie z art. 38 ust. 1 i 2 ustawy Prawo zamówień publicznych z dnia 29.01.2004</w:t>
      </w:r>
      <w:r w:rsidR="00860CCA" w:rsidRPr="00382A92">
        <w:rPr>
          <w:rFonts w:asciiTheme="majorHAnsi" w:eastAsia="Times New Roman" w:hAnsiTheme="majorHAnsi" w:cs="Times New Roman"/>
          <w:lang w:eastAsia="ar-SA"/>
        </w:rPr>
        <w:t xml:space="preserve"> </w:t>
      </w:r>
      <w:r w:rsidR="006603F4" w:rsidRPr="00382A92">
        <w:rPr>
          <w:rFonts w:asciiTheme="majorHAnsi" w:eastAsia="Times New Roman" w:hAnsiTheme="majorHAnsi" w:cs="Times New Roman"/>
          <w:lang w:eastAsia="ar-SA"/>
        </w:rPr>
        <w:t>R</w:t>
      </w:r>
      <w:r w:rsidRPr="00382A92">
        <w:rPr>
          <w:rFonts w:asciiTheme="majorHAnsi" w:eastAsia="Times New Roman" w:hAnsiTheme="majorHAnsi" w:cs="Times New Roman"/>
          <w:lang w:eastAsia="ar-SA"/>
        </w:rPr>
        <w:t>. (Dz</w:t>
      </w:r>
      <w:r w:rsidR="00860CCA" w:rsidRPr="00382A92">
        <w:rPr>
          <w:rFonts w:asciiTheme="majorHAnsi" w:eastAsia="Times New Roman" w:hAnsiTheme="majorHAnsi" w:cs="Times New Roman"/>
          <w:lang w:eastAsia="ar-SA"/>
        </w:rPr>
        <w:t xml:space="preserve">.U. </w:t>
      </w:r>
      <w:r w:rsidR="006603F4" w:rsidRPr="00382A92">
        <w:rPr>
          <w:rFonts w:asciiTheme="majorHAnsi" w:eastAsia="Times New Roman" w:hAnsiTheme="majorHAnsi" w:cs="Times New Roman"/>
          <w:lang w:eastAsia="ar-SA"/>
        </w:rPr>
        <w:t>Z</w:t>
      </w:r>
      <w:r w:rsidR="00860CCA" w:rsidRPr="00382A92">
        <w:rPr>
          <w:rFonts w:asciiTheme="majorHAnsi" w:eastAsia="Times New Roman" w:hAnsiTheme="majorHAnsi" w:cs="Times New Roman"/>
          <w:lang w:eastAsia="ar-SA"/>
        </w:rPr>
        <w:t xml:space="preserve"> 2015 poz.2164), w </w:t>
      </w:r>
      <w:r w:rsidR="006C3F74" w:rsidRPr="00382A92">
        <w:rPr>
          <w:rFonts w:asciiTheme="majorHAnsi" w:eastAsia="Times New Roman" w:hAnsiTheme="majorHAnsi" w:cs="Times New Roman"/>
          <w:lang w:eastAsia="ar-SA"/>
        </w:rPr>
        <w:t xml:space="preserve">odpowiedzi na zapytania Wykonawców biorących udział w/w postępowaniu, dotyczące wyjaśnień treści specyfikacji istotnych warunków zamówienia, </w:t>
      </w:r>
      <w:r w:rsidR="003C509C" w:rsidRPr="003C509C">
        <w:rPr>
          <w:rFonts w:asciiTheme="majorHAnsi" w:eastAsia="Times New Roman" w:hAnsiTheme="majorHAnsi" w:cs="Times New Roman"/>
          <w:b/>
          <w:lang w:eastAsia="ar-SA"/>
        </w:rPr>
        <w:t>zmienia</w:t>
      </w:r>
      <w:r w:rsidR="006C3F74" w:rsidRPr="003C509C">
        <w:rPr>
          <w:rFonts w:asciiTheme="majorHAnsi" w:eastAsia="Times New Roman" w:hAnsiTheme="majorHAnsi" w:cs="Times New Roman"/>
          <w:b/>
          <w:lang w:eastAsia="ar-SA"/>
        </w:rPr>
        <w:t xml:space="preserve"> następując</w:t>
      </w:r>
      <w:r w:rsidR="003C509C" w:rsidRPr="003C509C">
        <w:rPr>
          <w:rFonts w:asciiTheme="majorHAnsi" w:eastAsia="Times New Roman" w:hAnsiTheme="majorHAnsi" w:cs="Times New Roman"/>
          <w:b/>
          <w:lang w:eastAsia="ar-SA"/>
        </w:rPr>
        <w:t>e</w:t>
      </w:r>
      <w:r w:rsidR="006C3F74" w:rsidRPr="003C509C">
        <w:rPr>
          <w:rFonts w:asciiTheme="majorHAnsi" w:eastAsia="Times New Roman" w:hAnsiTheme="majorHAnsi" w:cs="Times New Roman"/>
          <w:b/>
          <w:lang w:eastAsia="ar-SA"/>
        </w:rPr>
        <w:t xml:space="preserve"> odpowiedzi</w:t>
      </w:r>
      <w:bookmarkStart w:id="0" w:name="_GoBack"/>
      <w:bookmarkEnd w:id="0"/>
      <w:r w:rsidR="006C3F74" w:rsidRPr="00382A92">
        <w:rPr>
          <w:rFonts w:asciiTheme="majorHAnsi" w:eastAsia="Times New Roman" w:hAnsiTheme="majorHAnsi" w:cs="Times New Roman"/>
          <w:lang w:eastAsia="ar-SA"/>
        </w:rPr>
        <w:t>:</w:t>
      </w:r>
    </w:p>
    <w:p w:rsidR="00D65314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9208C8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31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nr </w:t>
      </w:r>
      <w:r w:rsidR="005D53D5" w:rsidRPr="00382A92">
        <w:rPr>
          <w:rFonts w:asciiTheme="majorHAnsi" w:eastAsia="Times New Roman" w:hAnsiTheme="majorHAnsi"/>
          <w:b/>
        </w:rPr>
        <w:t>17</w:t>
      </w:r>
      <w:r w:rsidRPr="00382A92">
        <w:rPr>
          <w:rFonts w:asciiTheme="majorHAnsi" w:eastAsia="Times New Roman" w:hAnsiTheme="majorHAnsi"/>
          <w:b/>
        </w:rPr>
        <w:t xml:space="preserve"> poz. </w:t>
      </w:r>
      <w:r w:rsidR="005D53D5" w:rsidRPr="00382A92">
        <w:rPr>
          <w:rFonts w:asciiTheme="majorHAnsi" w:eastAsia="Times New Roman" w:hAnsiTheme="majorHAnsi"/>
          <w:b/>
        </w:rPr>
        <w:t>1</w:t>
      </w:r>
    </w:p>
    <w:p w:rsidR="00D65314" w:rsidRPr="00382A92" w:rsidRDefault="005D53D5" w:rsidP="00D65314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Prosimy o wydzielenie z pakietu 17 pozycji 1 do oddzielnego pakietu lub dopuszczenie możliwości zaoferowania szczypiec biopsyjnych jednorazowych ze stali nierdzewnej z chirurgicznymi i ząbkowanymi krawędziami, gładka koszulka pokryta PTFE, ze szpikulcem lub bez, dł. narzędzi 160 i 230 cm, średnica kanału roboczego 2,8mm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ODP:</w:t>
      </w:r>
      <w:r w:rsidR="00B35421" w:rsidRPr="00382A92">
        <w:rPr>
          <w:rFonts w:asciiTheme="majorHAnsi" w:eastAsia="Times New Roman" w:hAnsiTheme="majorHAnsi"/>
          <w:b/>
        </w:rPr>
        <w:t xml:space="preserve"> Zamawiający </w:t>
      </w:r>
      <w:r w:rsidR="005A27B6">
        <w:rPr>
          <w:rFonts w:asciiTheme="majorHAnsi" w:eastAsia="Times New Roman" w:hAnsiTheme="majorHAnsi"/>
          <w:b/>
        </w:rPr>
        <w:t>wydzielił pozycję 2-5 do pakietu nr 25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9208C8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33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</w:t>
      </w:r>
      <w:r w:rsidR="005D53D5" w:rsidRPr="00382A92">
        <w:rPr>
          <w:rFonts w:asciiTheme="majorHAnsi" w:eastAsia="Times New Roman" w:hAnsiTheme="majorHAnsi"/>
          <w:b/>
        </w:rPr>
        <w:t>nr 17</w:t>
      </w:r>
    </w:p>
    <w:p w:rsidR="00D65314" w:rsidRPr="00382A92" w:rsidRDefault="005D53D5" w:rsidP="005D53D5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 xml:space="preserve">Prosimy o dopuszczenie w pakiecie 17 w pozycji możliwości zaoferowania zestawów do </w:t>
      </w:r>
      <w:proofErr w:type="spellStart"/>
      <w:r w:rsidRPr="00382A92">
        <w:rPr>
          <w:rFonts w:asciiTheme="majorHAnsi" w:eastAsia="Times New Roman" w:hAnsiTheme="majorHAnsi"/>
        </w:rPr>
        <w:t>opaskowania</w:t>
      </w:r>
      <w:proofErr w:type="spellEnd"/>
      <w:r w:rsidRPr="00382A92">
        <w:rPr>
          <w:rFonts w:asciiTheme="majorHAnsi" w:eastAsia="Times New Roman" w:hAnsiTheme="majorHAnsi"/>
        </w:rPr>
        <w:t xml:space="preserve"> żylaków przełyku z nasadką tylko w rozmiarze 9.5-13mm i 11-14mm.</w:t>
      </w:r>
    </w:p>
    <w:p w:rsidR="00D65314" w:rsidRPr="00382A92" w:rsidRDefault="00B35421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ODP: Zamawiający</w:t>
      </w:r>
      <w:r w:rsidR="00D247E8" w:rsidRPr="00382A92">
        <w:rPr>
          <w:rFonts w:asciiTheme="majorHAnsi" w:eastAsia="Times New Roman" w:hAnsiTheme="majorHAnsi"/>
          <w:b/>
        </w:rPr>
        <w:t xml:space="preserve"> </w:t>
      </w:r>
      <w:r w:rsidRPr="00382A92">
        <w:rPr>
          <w:rFonts w:asciiTheme="majorHAnsi" w:eastAsia="Times New Roman" w:hAnsiTheme="majorHAnsi"/>
          <w:b/>
        </w:rPr>
        <w:t>dopuszcza</w:t>
      </w:r>
    </w:p>
    <w:p w:rsidR="00B35421" w:rsidRPr="00382A92" w:rsidRDefault="00B35421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Pytanie Nr  </w:t>
      </w:r>
      <w:r w:rsidR="005D53D5" w:rsidRPr="00382A92">
        <w:rPr>
          <w:rFonts w:asciiTheme="majorHAnsi" w:eastAsia="Times New Roman" w:hAnsiTheme="majorHAnsi"/>
          <w:b/>
        </w:rPr>
        <w:t>34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</w:t>
      </w:r>
      <w:r w:rsidR="005D53D5" w:rsidRPr="00382A92">
        <w:rPr>
          <w:rFonts w:asciiTheme="majorHAnsi" w:eastAsia="Times New Roman" w:hAnsiTheme="majorHAnsi"/>
          <w:b/>
        </w:rPr>
        <w:t>nr 21, poz. 1</w:t>
      </w:r>
    </w:p>
    <w:p w:rsidR="00D65314" w:rsidRPr="00382A92" w:rsidRDefault="005D53D5" w:rsidP="00D65314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 xml:space="preserve">Prosimy o dopuszczenie jednorazowych igieł do </w:t>
      </w:r>
      <w:proofErr w:type="spellStart"/>
      <w:r w:rsidRPr="00382A92">
        <w:rPr>
          <w:rFonts w:asciiTheme="majorHAnsi" w:eastAsia="Times New Roman" w:hAnsiTheme="majorHAnsi"/>
        </w:rPr>
        <w:t>ostrzykiwań</w:t>
      </w:r>
      <w:proofErr w:type="spellEnd"/>
      <w:r w:rsidRPr="00382A92">
        <w:rPr>
          <w:rFonts w:asciiTheme="majorHAnsi" w:eastAsia="Times New Roman" w:hAnsiTheme="majorHAnsi"/>
        </w:rPr>
        <w:t xml:space="preserve"> z metalowym kołnierzem na końcu osłonki: gastroskopowych180cm 23,25G 4-5-6mm oraz igieł </w:t>
      </w:r>
      <w:proofErr w:type="spellStart"/>
      <w:r w:rsidRPr="00382A92">
        <w:rPr>
          <w:rFonts w:asciiTheme="majorHAnsi" w:eastAsia="Times New Roman" w:hAnsiTheme="majorHAnsi"/>
        </w:rPr>
        <w:t>kolonoskopowych</w:t>
      </w:r>
      <w:proofErr w:type="spellEnd"/>
      <w:r w:rsidRPr="00382A92">
        <w:rPr>
          <w:rFonts w:asciiTheme="majorHAnsi" w:eastAsia="Times New Roman" w:hAnsiTheme="majorHAnsi"/>
        </w:rPr>
        <w:t xml:space="preserve"> 230cm 23,25G, 4-5-6mm.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ODP:</w:t>
      </w:r>
      <w:r w:rsidR="00B35421" w:rsidRPr="00382A92">
        <w:t xml:space="preserve"> </w:t>
      </w:r>
      <w:r w:rsidR="005A27B6">
        <w:rPr>
          <w:rFonts w:asciiTheme="majorHAnsi" w:eastAsia="Times New Roman" w:hAnsiTheme="majorHAnsi"/>
          <w:b/>
        </w:rPr>
        <w:t>Zgodnie z SIWZ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Pytanie Nr </w:t>
      </w:r>
      <w:r w:rsidR="005D53D5" w:rsidRPr="00382A92">
        <w:rPr>
          <w:rFonts w:asciiTheme="majorHAnsi" w:eastAsia="Times New Roman" w:hAnsiTheme="majorHAnsi"/>
          <w:b/>
        </w:rPr>
        <w:t>35</w:t>
      </w:r>
      <w:r w:rsidRPr="00382A92">
        <w:rPr>
          <w:rFonts w:asciiTheme="majorHAnsi" w:eastAsia="Times New Roman" w:hAnsiTheme="majorHAnsi"/>
          <w:b/>
        </w:rPr>
        <w:t xml:space="preserve"> </w:t>
      </w:r>
    </w:p>
    <w:p w:rsidR="005D53D5" w:rsidRPr="00382A92" w:rsidRDefault="00D65314" w:rsidP="005D53D5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</w:t>
      </w:r>
      <w:r w:rsidR="005D53D5" w:rsidRPr="00382A92">
        <w:rPr>
          <w:rFonts w:asciiTheme="majorHAnsi" w:eastAsia="Times New Roman" w:hAnsiTheme="majorHAnsi"/>
          <w:b/>
        </w:rPr>
        <w:t>Nr 21, poz. 2</w:t>
      </w:r>
    </w:p>
    <w:p w:rsidR="00D65314" w:rsidRPr="00382A92" w:rsidRDefault="005D53D5" w:rsidP="005D53D5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lastRenderedPageBreak/>
        <w:t xml:space="preserve">Prosimy o dopuszczenie pętli w rozmiarach:  10mm, 15mm, 20mm, 25mm i 30mm- do wyboru przez Zamawiającego, z drutu plecionego, dł. robocza 2300mm, śr. osłonki 2,3mm, do kanału roboczego 2,8mm. 10szt. w opakowaniu lub w przypadku odpowiedzi odmownej wydzielenie do oddzielnego zadania pętli do </w:t>
      </w:r>
      <w:proofErr w:type="spellStart"/>
      <w:r w:rsidRPr="00382A92">
        <w:rPr>
          <w:rFonts w:asciiTheme="majorHAnsi" w:eastAsia="Times New Roman" w:hAnsiTheme="majorHAnsi"/>
        </w:rPr>
        <w:t>polipektomijnej</w:t>
      </w:r>
      <w:proofErr w:type="spellEnd"/>
      <w:r w:rsidRPr="00382A92">
        <w:rPr>
          <w:rFonts w:asciiTheme="majorHAnsi" w:eastAsia="Times New Roman" w:hAnsiTheme="majorHAnsi"/>
        </w:rPr>
        <w:t xml:space="preserve"> „3 w 1” do oddzielnego zadania co pozwoli większej ilości firm na złożenie Państwu konkurencyjnej oferty.</w:t>
      </w:r>
      <w:r w:rsidR="00D65314" w:rsidRPr="00382A92">
        <w:rPr>
          <w:rFonts w:asciiTheme="majorHAnsi" w:eastAsia="Times New Roman" w:hAnsiTheme="majorHAnsi"/>
        </w:rPr>
        <w:t xml:space="preserve"> 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ODP:</w:t>
      </w:r>
      <w:r w:rsidR="00B35421" w:rsidRPr="00382A92">
        <w:rPr>
          <w:rFonts w:asciiTheme="majorHAnsi" w:eastAsia="Times New Roman" w:hAnsiTheme="majorHAnsi"/>
          <w:b/>
        </w:rPr>
        <w:t xml:space="preserve"> </w:t>
      </w:r>
      <w:r w:rsidR="005A27B6" w:rsidRPr="005A27B6">
        <w:rPr>
          <w:rFonts w:asciiTheme="majorHAnsi" w:eastAsia="Times New Roman" w:hAnsiTheme="majorHAnsi"/>
          <w:b/>
        </w:rPr>
        <w:t>Zgodnie z SIWZ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Pytanie Nr </w:t>
      </w:r>
      <w:r w:rsidR="005D53D5" w:rsidRPr="00382A92">
        <w:rPr>
          <w:rFonts w:asciiTheme="majorHAnsi" w:eastAsia="Times New Roman" w:hAnsiTheme="majorHAnsi"/>
          <w:b/>
        </w:rPr>
        <w:t>36</w:t>
      </w:r>
      <w:r w:rsidRPr="00382A92">
        <w:rPr>
          <w:rFonts w:asciiTheme="majorHAnsi" w:eastAsia="Times New Roman" w:hAnsiTheme="majorHAnsi"/>
          <w:b/>
        </w:rPr>
        <w:t xml:space="preserve"> </w:t>
      </w:r>
    </w:p>
    <w:p w:rsidR="005D53D5" w:rsidRPr="00382A92" w:rsidRDefault="00D65314" w:rsidP="005D53D5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</w:t>
      </w:r>
      <w:r w:rsidR="005D53D5" w:rsidRPr="00382A92">
        <w:rPr>
          <w:rFonts w:asciiTheme="majorHAnsi" w:eastAsia="Times New Roman" w:hAnsiTheme="majorHAnsi"/>
          <w:b/>
        </w:rPr>
        <w:t>21, poz. 3</w:t>
      </w:r>
    </w:p>
    <w:p w:rsidR="00D65314" w:rsidRPr="00382A92" w:rsidRDefault="005D53D5" w:rsidP="005D53D5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Prosimy o dopuszczenie pętli 10mm, dł. 2300mm, o śr. osłonki 2,3mm do kanału roboczego 2,8mm. Op.=10szt.</w:t>
      </w:r>
      <w:r w:rsidR="00D65314" w:rsidRPr="00382A92">
        <w:rPr>
          <w:rFonts w:asciiTheme="majorHAnsi" w:eastAsia="Times New Roman" w:hAnsiTheme="majorHAnsi"/>
        </w:rPr>
        <w:t xml:space="preserve"> 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ODP:</w:t>
      </w:r>
      <w:r w:rsidR="00B35421" w:rsidRPr="00382A92">
        <w:rPr>
          <w:rFonts w:asciiTheme="majorHAnsi" w:eastAsia="Times New Roman" w:hAnsiTheme="majorHAnsi"/>
          <w:b/>
        </w:rPr>
        <w:t xml:space="preserve"> </w:t>
      </w:r>
      <w:r w:rsidR="005A27B6" w:rsidRPr="005A27B6">
        <w:rPr>
          <w:rFonts w:asciiTheme="majorHAnsi" w:eastAsia="Times New Roman" w:hAnsiTheme="majorHAnsi"/>
          <w:b/>
        </w:rPr>
        <w:t>Zgodnie z SIWZ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Pytanie Nr </w:t>
      </w:r>
      <w:r w:rsidR="005D53D5" w:rsidRPr="00382A92">
        <w:rPr>
          <w:rFonts w:asciiTheme="majorHAnsi" w:eastAsia="Times New Roman" w:hAnsiTheme="majorHAnsi"/>
          <w:b/>
        </w:rPr>
        <w:t>37</w:t>
      </w:r>
    </w:p>
    <w:p w:rsidR="005D53D5" w:rsidRPr="00382A92" w:rsidRDefault="00D65314" w:rsidP="005D53D5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</w:t>
      </w:r>
      <w:r w:rsidR="005D53D5" w:rsidRPr="00382A92">
        <w:rPr>
          <w:rFonts w:asciiTheme="majorHAnsi" w:eastAsia="Times New Roman" w:hAnsiTheme="majorHAnsi"/>
          <w:b/>
        </w:rPr>
        <w:t>21, poz. 4</w:t>
      </w:r>
    </w:p>
    <w:p w:rsidR="00D65314" w:rsidRPr="00382A92" w:rsidRDefault="005D53D5" w:rsidP="005D53D5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Prosimy o dopuszczenie kleszczy biopsyjnych bez igły powlekanych typu „aligator”, o śr. osłonki 2,3mm, z pojedynczym otworem w szczękach, otwarcie łyżeczek kleszczy 7mm, zawierających przyrząd do zdejmowania pobranych próbek, pozostałe parametry zgodne z SIWZ.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ODP:</w:t>
      </w:r>
      <w:r w:rsidR="00B35421" w:rsidRPr="00382A92">
        <w:rPr>
          <w:rFonts w:asciiTheme="majorHAnsi" w:eastAsia="Times New Roman" w:hAnsiTheme="majorHAnsi"/>
          <w:b/>
        </w:rPr>
        <w:t xml:space="preserve"> </w:t>
      </w:r>
      <w:r w:rsidR="005A27B6" w:rsidRPr="005A27B6">
        <w:rPr>
          <w:rFonts w:asciiTheme="majorHAnsi" w:eastAsia="Times New Roman" w:hAnsiTheme="majorHAnsi"/>
          <w:b/>
        </w:rPr>
        <w:t>Zgodnie z SIWZ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5D53D5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40</w:t>
      </w:r>
    </w:p>
    <w:p w:rsidR="005D53D5" w:rsidRPr="00382A92" w:rsidRDefault="00D65314" w:rsidP="005D53D5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</w:t>
      </w:r>
      <w:r w:rsidR="005D53D5" w:rsidRPr="00382A92">
        <w:rPr>
          <w:rFonts w:asciiTheme="majorHAnsi" w:eastAsia="Times New Roman" w:hAnsiTheme="majorHAnsi"/>
          <w:b/>
        </w:rPr>
        <w:t>21, poz. 6</w:t>
      </w:r>
    </w:p>
    <w:p w:rsidR="00D65314" w:rsidRPr="00382A92" w:rsidRDefault="005D53D5" w:rsidP="005D53D5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Prosimy o dopuszczenie kleszczy chwytających typu „ząb szczura i ząb aligatora” bez igły o śr. osłonki 2,3mm, pozostałe parametry zgodne z SIWZ.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ODP:</w:t>
      </w:r>
      <w:r w:rsidR="00A705EE" w:rsidRPr="00382A92">
        <w:rPr>
          <w:rFonts w:asciiTheme="majorHAnsi" w:eastAsia="Times New Roman" w:hAnsiTheme="majorHAnsi"/>
          <w:b/>
        </w:rPr>
        <w:t xml:space="preserve"> </w:t>
      </w:r>
      <w:r w:rsidR="00BB5D87" w:rsidRPr="00BB5D87">
        <w:rPr>
          <w:rFonts w:asciiTheme="majorHAnsi" w:eastAsia="Times New Roman" w:hAnsiTheme="majorHAnsi"/>
          <w:b/>
        </w:rPr>
        <w:t>Zgodnie z SIWZ</w:t>
      </w:r>
    </w:p>
    <w:p w:rsidR="00BB5D87" w:rsidRDefault="00BB5D87" w:rsidP="00F76730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F76730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58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nr </w:t>
      </w:r>
      <w:r w:rsidR="00147961" w:rsidRPr="00382A92">
        <w:rPr>
          <w:rFonts w:asciiTheme="majorHAnsi" w:eastAsia="Times New Roman" w:hAnsiTheme="majorHAnsi"/>
          <w:b/>
        </w:rPr>
        <w:t>18 poz.7</w:t>
      </w:r>
      <w:r w:rsidRPr="00382A92">
        <w:rPr>
          <w:rFonts w:asciiTheme="majorHAnsi" w:eastAsia="Times New Roman" w:hAnsiTheme="majorHAnsi"/>
          <w:b/>
        </w:rPr>
        <w:t xml:space="preserve">. </w:t>
      </w:r>
    </w:p>
    <w:p w:rsidR="00147961" w:rsidRPr="00382A92" w:rsidRDefault="00147961" w:rsidP="00147961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 xml:space="preserve">Czy Zamawiający dopuści klipsy endoskopowe jednorazowego użytku bez </w:t>
      </w:r>
      <w:proofErr w:type="spellStart"/>
      <w:r w:rsidRPr="00382A92">
        <w:rPr>
          <w:rFonts w:asciiTheme="majorHAnsi" w:eastAsia="Times New Roman" w:hAnsiTheme="majorHAnsi"/>
        </w:rPr>
        <w:t>mozliwości</w:t>
      </w:r>
      <w:proofErr w:type="spellEnd"/>
      <w:r w:rsidRPr="00382A92">
        <w:rPr>
          <w:rFonts w:asciiTheme="majorHAnsi" w:eastAsia="Times New Roman" w:hAnsiTheme="majorHAnsi"/>
        </w:rPr>
        <w:t xml:space="preserve"> szerszego rozwarcie klipsa w trakcie zabiegu , pozostałe </w:t>
      </w:r>
    </w:p>
    <w:p w:rsidR="00D65314" w:rsidRPr="00382A92" w:rsidRDefault="00147961" w:rsidP="00147961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parametry zgodne z SIWZ ?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ODP:</w:t>
      </w:r>
      <w:r w:rsidR="00AC3EA2" w:rsidRPr="00382A92">
        <w:rPr>
          <w:rFonts w:asciiTheme="majorHAnsi" w:eastAsia="Times New Roman" w:hAnsiTheme="majorHAnsi"/>
          <w:b/>
        </w:rPr>
        <w:t xml:space="preserve"> Zamawiający dopuszcza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Pytanie Nr </w:t>
      </w:r>
      <w:r w:rsidR="00147961" w:rsidRPr="00382A92">
        <w:rPr>
          <w:rFonts w:asciiTheme="majorHAnsi" w:eastAsia="Times New Roman" w:hAnsiTheme="majorHAnsi"/>
          <w:b/>
        </w:rPr>
        <w:t>59</w:t>
      </w:r>
      <w:r w:rsidRPr="00382A92">
        <w:rPr>
          <w:rFonts w:asciiTheme="majorHAnsi" w:eastAsia="Times New Roman" w:hAnsiTheme="majorHAnsi"/>
          <w:b/>
        </w:rPr>
        <w:t xml:space="preserve"> </w:t>
      </w:r>
    </w:p>
    <w:p w:rsidR="00147961" w:rsidRPr="00382A92" w:rsidRDefault="00D65314" w:rsidP="00147961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</w:t>
      </w:r>
      <w:r w:rsidR="00147961" w:rsidRPr="00382A92">
        <w:rPr>
          <w:rFonts w:asciiTheme="majorHAnsi" w:eastAsia="Times New Roman" w:hAnsiTheme="majorHAnsi"/>
          <w:b/>
        </w:rPr>
        <w:t>nr 18 poz.13</w:t>
      </w:r>
    </w:p>
    <w:p w:rsidR="00147961" w:rsidRPr="00382A92" w:rsidRDefault="00147961" w:rsidP="00147961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Czy w miejsce istniejących parametrów Zamawiający dopuści :</w:t>
      </w:r>
    </w:p>
    <w:p w:rsidR="00D65314" w:rsidRPr="00382A92" w:rsidRDefault="00147961" w:rsidP="00147961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nożyczki chirurgiczne endoskopowe ,wielorazowego użytku do przecinania tkanki w obrębie przewodu pokarmowego i ciał obcych w świetle przewodu pokarmowego; długość narzędzia 1650mm, minimalna średnica kanału roboczego 2,8mm; 1 sztuka w opakowaniu ?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ODP:</w:t>
      </w:r>
      <w:r w:rsidR="00AC3EA2" w:rsidRPr="00382A92">
        <w:t xml:space="preserve"> </w:t>
      </w:r>
      <w:r w:rsidR="00AC3EA2" w:rsidRPr="00382A92">
        <w:rPr>
          <w:rFonts w:asciiTheme="majorHAnsi" w:eastAsia="Times New Roman" w:hAnsiTheme="majorHAnsi"/>
          <w:b/>
        </w:rPr>
        <w:t>Zamawiający dopuszcza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AC3EA2" w:rsidRPr="00382A92" w:rsidRDefault="00AC3EA2" w:rsidP="00AC3EA2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65</w:t>
      </w:r>
    </w:p>
    <w:p w:rsidR="00037369" w:rsidRPr="00382A92" w:rsidRDefault="00AC3EA2" w:rsidP="00037369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Dotyczy Pakietu nr 17 poz.</w:t>
      </w:r>
      <w:r w:rsidR="00037369" w:rsidRPr="00382A92">
        <w:rPr>
          <w:rFonts w:asciiTheme="majorHAnsi" w:eastAsia="Times New Roman" w:hAnsiTheme="majorHAnsi"/>
        </w:rPr>
        <w:t xml:space="preserve"> 2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 xml:space="preserve">Pętle elektrochirurgiczne </w:t>
      </w:r>
      <w:proofErr w:type="spellStart"/>
      <w:r w:rsidRPr="00382A92">
        <w:rPr>
          <w:rFonts w:asciiTheme="majorHAnsi" w:eastAsia="Times New Roman" w:hAnsiTheme="majorHAnsi"/>
        </w:rPr>
        <w:t>kolonoskopowe</w:t>
      </w:r>
      <w:proofErr w:type="spellEnd"/>
      <w:r w:rsidRPr="00382A92">
        <w:rPr>
          <w:rFonts w:asciiTheme="majorHAnsi" w:eastAsia="Times New Roman" w:hAnsiTheme="majorHAnsi"/>
        </w:rPr>
        <w:t xml:space="preserve"> (jednorazowego użytku), standard owal śr. 15, 20, 24, 36mm,  </w:t>
      </w:r>
      <w:proofErr w:type="spellStart"/>
      <w:r w:rsidRPr="00382A92">
        <w:rPr>
          <w:rFonts w:asciiTheme="majorHAnsi" w:eastAsia="Times New Roman" w:hAnsiTheme="majorHAnsi"/>
        </w:rPr>
        <w:t>hexagonal</w:t>
      </w:r>
      <w:proofErr w:type="spellEnd"/>
      <w:r w:rsidRPr="00382A92">
        <w:rPr>
          <w:rFonts w:asciiTheme="majorHAnsi" w:eastAsia="Times New Roman" w:hAnsiTheme="majorHAnsi"/>
        </w:rPr>
        <w:t xml:space="preserve"> 24mm, "kaczy dziób" 24 mm, długość narzędzia 230 cm, minimalna średnica kanału roboczego 2,8 mm, pakowane po 10 szt. w opakowaniu.</w:t>
      </w:r>
    </w:p>
    <w:p w:rsidR="00AC3EA2" w:rsidRPr="00382A92" w:rsidRDefault="00AC3EA2" w:rsidP="00AC3EA2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ODP: </w:t>
      </w:r>
      <w:r w:rsidR="00BB5D87">
        <w:rPr>
          <w:rFonts w:asciiTheme="majorHAnsi" w:eastAsia="Times New Roman" w:hAnsiTheme="majorHAnsi"/>
          <w:b/>
        </w:rPr>
        <w:t>Zgodnie z SIWZ</w:t>
      </w:r>
    </w:p>
    <w:p w:rsidR="00AC3EA2" w:rsidRPr="00382A92" w:rsidRDefault="00AC3EA2" w:rsidP="00037369">
      <w:pPr>
        <w:spacing w:after="0"/>
        <w:jc w:val="both"/>
        <w:rPr>
          <w:rFonts w:asciiTheme="majorHAnsi" w:eastAsia="Times New Roman" w:hAnsiTheme="majorHAnsi"/>
        </w:rPr>
      </w:pPr>
    </w:p>
    <w:p w:rsidR="00AC3EA2" w:rsidRPr="00382A92" w:rsidRDefault="00AC3EA2" w:rsidP="00AC3EA2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66</w:t>
      </w:r>
    </w:p>
    <w:p w:rsidR="00037369" w:rsidRPr="00382A92" w:rsidRDefault="00AC3EA2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  <w:b/>
        </w:rPr>
        <w:t xml:space="preserve">Dotyczy Pakietu nr 17 poz. </w:t>
      </w:r>
      <w:r w:rsidR="00037369" w:rsidRPr="00382A92">
        <w:rPr>
          <w:rFonts w:asciiTheme="majorHAnsi" w:eastAsia="Times New Roman" w:hAnsiTheme="majorHAnsi"/>
        </w:rPr>
        <w:t>3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 xml:space="preserve">Zestaw do </w:t>
      </w:r>
      <w:proofErr w:type="spellStart"/>
      <w:r w:rsidRPr="00382A92">
        <w:rPr>
          <w:rFonts w:asciiTheme="majorHAnsi" w:eastAsia="Times New Roman" w:hAnsiTheme="majorHAnsi"/>
        </w:rPr>
        <w:t>opaskowania</w:t>
      </w:r>
      <w:proofErr w:type="spellEnd"/>
      <w:r w:rsidRPr="00382A92">
        <w:rPr>
          <w:rFonts w:asciiTheme="majorHAnsi" w:eastAsia="Times New Roman" w:hAnsiTheme="majorHAnsi"/>
        </w:rPr>
        <w:t xml:space="preserve"> żylaków przełyku, w skład wchodzi: magazynek spustowy działający w dwóch pozycjach ze sznurkiem 145 cm i 190 cm, nasadka przezroczysta, z 6 lateksowymi gumkami, przedostatnia przeźroczysta sygnalizująca pozostanie jednej opaski</w:t>
      </w:r>
      <w:r w:rsidR="0070123B" w:rsidRPr="00382A92">
        <w:rPr>
          <w:rFonts w:asciiTheme="majorHAnsi" w:eastAsia="Times New Roman" w:hAnsiTheme="majorHAnsi"/>
        </w:rPr>
        <w:t>, nasadka w </w:t>
      </w:r>
      <w:r w:rsidRPr="00382A92">
        <w:rPr>
          <w:rFonts w:asciiTheme="majorHAnsi" w:eastAsia="Times New Roman" w:hAnsiTheme="majorHAnsi"/>
        </w:rPr>
        <w:t>rozmiarze 8.6mm-9.2mm, 9.4mm-13mm, 11mm-14mm.</w:t>
      </w:r>
    </w:p>
    <w:p w:rsidR="00AC3EA2" w:rsidRPr="00382A92" w:rsidRDefault="00AC3EA2" w:rsidP="00AC3EA2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ODP: </w:t>
      </w:r>
      <w:r w:rsidR="00203BB8">
        <w:rPr>
          <w:rFonts w:asciiTheme="majorHAnsi" w:eastAsia="Times New Roman" w:hAnsiTheme="majorHAnsi"/>
          <w:b/>
        </w:rPr>
        <w:t>Zgodnie z SIWZ</w:t>
      </w:r>
    </w:p>
    <w:p w:rsidR="00AC3EA2" w:rsidRPr="00382A92" w:rsidRDefault="00AC3EA2" w:rsidP="00AC3EA2">
      <w:pPr>
        <w:spacing w:after="0"/>
        <w:jc w:val="both"/>
        <w:rPr>
          <w:rFonts w:asciiTheme="majorHAnsi" w:eastAsia="Times New Roman" w:hAnsiTheme="majorHAnsi"/>
          <w:b/>
        </w:rPr>
      </w:pPr>
    </w:p>
    <w:p w:rsidR="00AC3EA2" w:rsidRPr="00382A92" w:rsidRDefault="00AC3EA2" w:rsidP="00AC3EA2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67</w:t>
      </w:r>
    </w:p>
    <w:p w:rsidR="00AC3EA2" w:rsidRPr="00382A92" w:rsidRDefault="00AC3EA2" w:rsidP="00AC3EA2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Dotyczy Pakietu nr 17 poz. 5</w:t>
      </w:r>
    </w:p>
    <w:p w:rsidR="00D65314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proofErr w:type="spellStart"/>
      <w:r w:rsidRPr="00382A92">
        <w:rPr>
          <w:rFonts w:asciiTheme="majorHAnsi" w:eastAsia="Times New Roman" w:hAnsiTheme="majorHAnsi"/>
        </w:rPr>
        <w:t>Hemospray</w:t>
      </w:r>
      <w:proofErr w:type="spellEnd"/>
      <w:r w:rsidRPr="00382A92">
        <w:rPr>
          <w:rFonts w:asciiTheme="majorHAnsi" w:eastAsia="Times New Roman" w:hAnsiTheme="majorHAnsi"/>
        </w:rPr>
        <w:t xml:space="preserve"> endoskopowy do tamowania krwawień w górnym odcinku przewodu pokarmowego, cewnik 7 Fr dł. 230 cm.</w:t>
      </w:r>
    </w:p>
    <w:p w:rsidR="00AC3EA2" w:rsidRPr="00382A92" w:rsidRDefault="00AC3EA2" w:rsidP="00AC3EA2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ODP: </w:t>
      </w:r>
      <w:r w:rsidR="00203BB8" w:rsidRPr="00203BB8">
        <w:rPr>
          <w:rFonts w:asciiTheme="majorHAnsi" w:eastAsia="Times New Roman" w:hAnsiTheme="majorHAnsi"/>
          <w:b/>
        </w:rPr>
        <w:t>Zgodnie z SIWZ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AC3EA2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68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nr </w:t>
      </w:r>
      <w:r w:rsidR="00037369" w:rsidRPr="00382A92">
        <w:rPr>
          <w:rFonts w:asciiTheme="majorHAnsi" w:eastAsia="Times New Roman" w:hAnsiTheme="majorHAnsi"/>
          <w:b/>
        </w:rPr>
        <w:t>21</w:t>
      </w:r>
      <w:r w:rsidRPr="00382A92">
        <w:rPr>
          <w:rFonts w:asciiTheme="majorHAnsi" w:eastAsia="Times New Roman" w:hAnsiTheme="majorHAnsi"/>
          <w:b/>
        </w:rPr>
        <w:t xml:space="preserve"> poz. </w:t>
      </w:r>
      <w:r w:rsidR="0070123B" w:rsidRPr="00382A92">
        <w:rPr>
          <w:rFonts w:asciiTheme="majorHAnsi" w:eastAsia="Times New Roman" w:hAnsiTheme="majorHAnsi"/>
          <w:b/>
        </w:rPr>
        <w:t>1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Czy Zamawiający w ramach poprawy konkurencyjności dopuści: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Poz. 1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 xml:space="preserve">Igły do </w:t>
      </w:r>
      <w:proofErr w:type="spellStart"/>
      <w:r w:rsidRPr="00382A92">
        <w:rPr>
          <w:rFonts w:asciiTheme="majorHAnsi" w:eastAsia="Times New Roman" w:hAnsiTheme="majorHAnsi"/>
        </w:rPr>
        <w:t>ostrzykiwań</w:t>
      </w:r>
      <w:proofErr w:type="spellEnd"/>
      <w:r w:rsidRPr="00382A92">
        <w:rPr>
          <w:rFonts w:asciiTheme="majorHAnsi" w:eastAsia="Times New Roman" w:hAnsiTheme="majorHAnsi"/>
        </w:rPr>
        <w:t xml:space="preserve"> jednorazowe gastroskopowe o dł.180 cm. Pozostałe parametry zgodne z SIWZ.</w:t>
      </w:r>
    </w:p>
    <w:p w:rsidR="002D321E" w:rsidRPr="00382A92" w:rsidRDefault="002D321E" w:rsidP="002D321E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ODP: </w:t>
      </w:r>
      <w:r w:rsidR="00203BB8" w:rsidRPr="00203BB8">
        <w:rPr>
          <w:rFonts w:asciiTheme="majorHAnsi" w:eastAsia="Times New Roman" w:hAnsiTheme="majorHAnsi"/>
          <w:b/>
        </w:rPr>
        <w:t>Zgodnie z SIWZ</w:t>
      </w:r>
    </w:p>
    <w:p w:rsidR="0070123B" w:rsidRPr="00382A92" w:rsidRDefault="0070123B" w:rsidP="00037369">
      <w:pPr>
        <w:spacing w:after="0"/>
        <w:jc w:val="both"/>
        <w:rPr>
          <w:rFonts w:asciiTheme="majorHAnsi" w:eastAsia="Times New Roman" w:hAnsiTheme="majorHAnsi"/>
        </w:rPr>
      </w:pP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70</w:t>
      </w: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Dotyczy Pakietu nr 21 poz. 3</w:t>
      </w: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Czy Zamawiający w ramach poprawy konkurencyjności dopuści: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Poz. 3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 xml:space="preserve">Pętla do </w:t>
      </w:r>
      <w:proofErr w:type="spellStart"/>
      <w:r w:rsidRPr="00382A92">
        <w:rPr>
          <w:rFonts w:asciiTheme="majorHAnsi" w:eastAsia="Times New Roman" w:hAnsiTheme="majorHAnsi"/>
        </w:rPr>
        <w:t>polipektomii</w:t>
      </w:r>
      <w:proofErr w:type="spellEnd"/>
      <w:r w:rsidRPr="00382A92">
        <w:rPr>
          <w:rFonts w:asciiTheme="majorHAnsi" w:eastAsia="Times New Roman" w:hAnsiTheme="majorHAnsi"/>
        </w:rPr>
        <w:t xml:space="preserve"> owalna o średnicy osłonki 2,3 mm. Pozostałe parametry zgodne z SIWZ.</w:t>
      </w:r>
    </w:p>
    <w:p w:rsidR="002D321E" w:rsidRPr="00382A92" w:rsidRDefault="002D321E" w:rsidP="002D321E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ODP: </w:t>
      </w:r>
      <w:r w:rsidR="00203BB8" w:rsidRPr="00203BB8">
        <w:rPr>
          <w:rFonts w:asciiTheme="majorHAnsi" w:eastAsia="Times New Roman" w:hAnsiTheme="majorHAnsi"/>
          <w:b/>
        </w:rPr>
        <w:t>Zgodnie z SIWZ</w:t>
      </w:r>
    </w:p>
    <w:p w:rsidR="0070123B" w:rsidRPr="00382A92" w:rsidRDefault="0070123B" w:rsidP="00037369">
      <w:pPr>
        <w:spacing w:after="0"/>
        <w:jc w:val="both"/>
        <w:rPr>
          <w:rFonts w:asciiTheme="majorHAnsi" w:eastAsia="Times New Roman" w:hAnsiTheme="majorHAnsi"/>
        </w:rPr>
      </w:pP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71</w:t>
      </w: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Dotyczy Pakietu nr 21 poz. 4</w:t>
      </w: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Czy Zamawiający w ramach poprawy konkurencyjności dopuści: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lastRenderedPageBreak/>
        <w:t>Poz. 4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Jednorazowe kleszcze biopsyjne typu „aligator”, 2.3 mm, długość robocza  230 cm, otwarcie łyżeczek kleszczy 6,7 mm. Pozostałe parametry zgodne z SIWZ.</w:t>
      </w:r>
    </w:p>
    <w:p w:rsidR="002D321E" w:rsidRPr="00382A92" w:rsidRDefault="002D321E" w:rsidP="002D321E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ODP: </w:t>
      </w:r>
      <w:r w:rsidR="00203BB8" w:rsidRPr="00203BB8">
        <w:rPr>
          <w:rFonts w:asciiTheme="majorHAnsi" w:eastAsia="Times New Roman" w:hAnsiTheme="majorHAnsi"/>
          <w:b/>
        </w:rPr>
        <w:t>Zgodnie z SIWZ</w:t>
      </w:r>
    </w:p>
    <w:p w:rsidR="0070123B" w:rsidRPr="00382A92" w:rsidRDefault="0070123B" w:rsidP="00037369">
      <w:pPr>
        <w:spacing w:after="0"/>
        <w:jc w:val="both"/>
        <w:rPr>
          <w:rFonts w:asciiTheme="majorHAnsi" w:eastAsia="Times New Roman" w:hAnsiTheme="majorHAnsi"/>
        </w:rPr>
      </w:pP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72</w:t>
      </w: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Dotyczy Pakietu nr 21 poz. 5</w:t>
      </w: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Czy Zamawiający w ramach poprawy konkurencyjności dopuści: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Poz. 5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Jednorazowe kleszcze biopsyjne typu owalne 3,0 mm, długość robocza 230 cm, otwarcie łyżeczek kleszczy 8.5 mm, pojemność łyżeczek 16,6 mm³. Pozostałe parametry zgodne z SIWZ.</w:t>
      </w:r>
    </w:p>
    <w:p w:rsidR="002D321E" w:rsidRPr="00382A92" w:rsidRDefault="002D321E" w:rsidP="002D321E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ODP: </w:t>
      </w:r>
      <w:r w:rsidR="00203BB8" w:rsidRPr="00203BB8">
        <w:rPr>
          <w:rFonts w:asciiTheme="majorHAnsi" w:eastAsia="Times New Roman" w:hAnsiTheme="majorHAnsi"/>
          <w:b/>
        </w:rPr>
        <w:t>Zgodnie z SIWZ</w:t>
      </w:r>
    </w:p>
    <w:p w:rsidR="002D321E" w:rsidRPr="00382A92" w:rsidRDefault="002D321E" w:rsidP="0070123B">
      <w:pPr>
        <w:spacing w:after="0"/>
        <w:jc w:val="both"/>
        <w:rPr>
          <w:rFonts w:asciiTheme="majorHAnsi" w:eastAsia="Times New Roman" w:hAnsiTheme="majorHAnsi"/>
          <w:b/>
        </w:rPr>
      </w:pP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73</w:t>
      </w: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Dotyczy Pakietu nr 21 poz. 6</w:t>
      </w:r>
    </w:p>
    <w:p w:rsidR="0070123B" w:rsidRPr="00382A92" w:rsidRDefault="0070123B" w:rsidP="0070123B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Czy Zamawiający w ramach poprawy konkurencyjności dopuści: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Poz. 6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Jednorazowe kleszcze chwytające typu „ząb szczura i ząb aligatora”, średnica osłonki 2,3 mm. Pozostałe parametry zgodne z SIWZ.</w:t>
      </w:r>
    </w:p>
    <w:p w:rsidR="00D65314" w:rsidRPr="00382A92" w:rsidRDefault="00D65314" w:rsidP="00037369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ODP:</w:t>
      </w:r>
      <w:r w:rsidR="0070123B" w:rsidRPr="00382A92">
        <w:rPr>
          <w:rFonts w:asciiTheme="majorHAnsi" w:eastAsia="Times New Roman" w:hAnsiTheme="majorHAnsi"/>
          <w:b/>
        </w:rPr>
        <w:t xml:space="preserve"> </w:t>
      </w:r>
      <w:r w:rsidR="00203BB8" w:rsidRPr="00203BB8">
        <w:rPr>
          <w:rFonts w:asciiTheme="majorHAnsi" w:eastAsia="Times New Roman" w:hAnsiTheme="majorHAnsi"/>
          <w:b/>
        </w:rPr>
        <w:t>Zgodnie z SIWZ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2D321E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75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nr </w:t>
      </w:r>
      <w:r w:rsidR="00037369" w:rsidRPr="00382A92">
        <w:rPr>
          <w:rFonts w:asciiTheme="majorHAnsi" w:eastAsia="Times New Roman" w:hAnsiTheme="majorHAnsi"/>
          <w:b/>
        </w:rPr>
        <w:t>21</w:t>
      </w:r>
      <w:r w:rsidRPr="00382A92">
        <w:rPr>
          <w:rFonts w:asciiTheme="majorHAnsi" w:eastAsia="Times New Roman" w:hAnsiTheme="majorHAnsi"/>
          <w:b/>
        </w:rPr>
        <w:t xml:space="preserve"> poz. </w:t>
      </w:r>
      <w:r w:rsidR="00037369" w:rsidRPr="00382A92">
        <w:rPr>
          <w:rFonts w:asciiTheme="majorHAnsi" w:eastAsia="Times New Roman" w:hAnsiTheme="majorHAnsi"/>
          <w:b/>
        </w:rPr>
        <w:t>3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 xml:space="preserve">Czy Zamawiający w pozycji 3 Pakietu 21 dopuści zaoferowanie pętli 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o długości 240 cm.</w:t>
      </w:r>
    </w:p>
    <w:p w:rsidR="00D65314" w:rsidRPr="00382A92" w:rsidRDefault="002D321E" w:rsidP="00037369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ODP: </w:t>
      </w:r>
      <w:r w:rsidR="00203BB8" w:rsidRPr="00203BB8">
        <w:rPr>
          <w:rFonts w:asciiTheme="majorHAnsi" w:eastAsia="Times New Roman" w:hAnsiTheme="majorHAnsi"/>
          <w:b/>
        </w:rPr>
        <w:t>Zgodnie z SIWZ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2D321E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76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nr </w:t>
      </w:r>
      <w:r w:rsidR="00037369" w:rsidRPr="00382A92">
        <w:rPr>
          <w:rFonts w:asciiTheme="majorHAnsi" w:eastAsia="Times New Roman" w:hAnsiTheme="majorHAnsi"/>
          <w:b/>
        </w:rPr>
        <w:t>21</w:t>
      </w:r>
      <w:r w:rsidRPr="00382A92">
        <w:rPr>
          <w:rFonts w:asciiTheme="majorHAnsi" w:eastAsia="Times New Roman" w:hAnsiTheme="majorHAnsi"/>
          <w:b/>
        </w:rPr>
        <w:t xml:space="preserve"> poz. </w:t>
      </w:r>
      <w:r w:rsidR="00037369" w:rsidRPr="00382A92">
        <w:rPr>
          <w:rFonts w:asciiTheme="majorHAnsi" w:eastAsia="Times New Roman" w:hAnsiTheme="majorHAnsi"/>
          <w:b/>
        </w:rPr>
        <w:t>4</w:t>
      </w:r>
    </w:p>
    <w:p w:rsidR="00037369" w:rsidRPr="00382A92" w:rsidRDefault="00037369" w:rsidP="00D65314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Czy Zamawiający w pozycji 4 Pakietu 21 dopuści zaoferowanie kleszczy z pojedynczymi otworami, średnica osłonki 2,3 mm.</w:t>
      </w:r>
    </w:p>
    <w:p w:rsidR="00D65314" w:rsidRPr="00382A92" w:rsidRDefault="002D321E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ODP: </w:t>
      </w:r>
      <w:r w:rsidR="00203BB8" w:rsidRPr="00203BB8">
        <w:rPr>
          <w:rFonts w:asciiTheme="majorHAnsi" w:eastAsia="Times New Roman" w:hAnsiTheme="majorHAnsi"/>
          <w:b/>
        </w:rPr>
        <w:t>Zgodnie z SIWZ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2D321E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77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Dotyczy Pakietu nr </w:t>
      </w:r>
      <w:r w:rsidR="00037369" w:rsidRPr="00382A92">
        <w:rPr>
          <w:rFonts w:asciiTheme="majorHAnsi" w:eastAsia="Times New Roman" w:hAnsiTheme="majorHAnsi"/>
          <w:b/>
        </w:rPr>
        <w:t>21</w:t>
      </w:r>
      <w:r w:rsidRPr="00382A92">
        <w:rPr>
          <w:rFonts w:asciiTheme="majorHAnsi" w:eastAsia="Times New Roman" w:hAnsiTheme="majorHAnsi"/>
          <w:b/>
        </w:rPr>
        <w:t xml:space="preserve"> poz.</w:t>
      </w:r>
      <w:r w:rsidR="00037369" w:rsidRPr="00382A92">
        <w:rPr>
          <w:rFonts w:asciiTheme="majorHAnsi" w:eastAsia="Times New Roman" w:hAnsiTheme="majorHAnsi"/>
          <w:b/>
        </w:rPr>
        <w:t xml:space="preserve"> 5</w:t>
      </w:r>
      <w:r w:rsidRPr="00382A92">
        <w:rPr>
          <w:rFonts w:asciiTheme="majorHAnsi" w:eastAsia="Times New Roman" w:hAnsiTheme="majorHAnsi"/>
          <w:b/>
        </w:rPr>
        <w:t xml:space="preserve"> </w:t>
      </w:r>
    </w:p>
    <w:p w:rsidR="00D65314" w:rsidRPr="00382A92" w:rsidRDefault="00037369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</w:rPr>
        <w:t>Czy Zamawiający w pozycji 5 Pakietu 21 dopuści zaoferowanie kleszczy z pojedynczymi otworami w szczękach.</w:t>
      </w:r>
    </w:p>
    <w:p w:rsidR="00D65314" w:rsidRPr="00382A92" w:rsidRDefault="002D321E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ODP: </w:t>
      </w:r>
      <w:r w:rsidR="00203BB8" w:rsidRPr="00203BB8">
        <w:rPr>
          <w:rFonts w:asciiTheme="majorHAnsi" w:eastAsia="Times New Roman" w:hAnsiTheme="majorHAnsi"/>
          <w:b/>
        </w:rPr>
        <w:t>Zgodnie z SIWZ</w:t>
      </w:r>
    </w:p>
    <w:p w:rsidR="002D321E" w:rsidRPr="00382A92" w:rsidRDefault="002D321E" w:rsidP="00D65314">
      <w:pPr>
        <w:spacing w:after="0"/>
        <w:jc w:val="both"/>
        <w:rPr>
          <w:rFonts w:asciiTheme="majorHAnsi" w:eastAsia="Times New Roman" w:hAnsiTheme="majorHAnsi"/>
          <w:b/>
        </w:rPr>
      </w:pPr>
    </w:p>
    <w:p w:rsidR="00D65314" w:rsidRPr="00382A92" w:rsidRDefault="002D321E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>Pytanie Nr 78</w:t>
      </w:r>
    </w:p>
    <w:p w:rsidR="00D65314" w:rsidRPr="00382A92" w:rsidRDefault="00D65314" w:rsidP="00D65314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lastRenderedPageBreak/>
        <w:t xml:space="preserve">Dotyczy Pakietu nr </w:t>
      </w:r>
      <w:r w:rsidR="00037369" w:rsidRPr="00382A92">
        <w:rPr>
          <w:rFonts w:asciiTheme="majorHAnsi" w:eastAsia="Times New Roman" w:hAnsiTheme="majorHAnsi"/>
          <w:b/>
        </w:rPr>
        <w:t>21</w:t>
      </w:r>
      <w:r w:rsidRPr="00382A92">
        <w:rPr>
          <w:rFonts w:asciiTheme="majorHAnsi" w:eastAsia="Times New Roman" w:hAnsiTheme="majorHAnsi"/>
          <w:b/>
        </w:rPr>
        <w:t xml:space="preserve"> poz.</w:t>
      </w:r>
      <w:r w:rsidR="00037369" w:rsidRPr="00382A92">
        <w:rPr>
          <w:rFonts w:asciiTheme="majorHAnsi" w:eastAsia="Times New Roman" w:hAnsiTheme="majorHAnsi"/>
          <w:b/>
        </w:rPr>
        <w:t xml:space="preserve"> 6</w:t>
      </w:r>
      <w:r w:rsidRPr="00382A92">
        <w:rPr>
          <w:rFonts w:asciiTheme="majorHAnsi" w:eastAsia="Times New Roman" w:hAnsiTheme="majorHAnsi"/>
          <w:b/>
        </w:rPr>
        <w:t xml:space="preserve"> </w:t>
      </w:r>
    </w:p>
    <w:p w:rsidR="00037369" w:rsidRPr="00382A92" w:rsidRDefault="00037369" w:rsidP="00037369">
      <w:pPr>
        <w:spacing w:after="0"/>
        <w:jc w:val="both"/>
        <w:rPr>
          <w:rFonts w:asciiTheme="majorHAnsi" w:eastAsia="Times New Roman" w:hAnsiTheme="majorHAnsi"/>
        </w:rPr>
      </w:pPr>
      <w:r w:rsidRPr="00382A92">
        <w:rPr>
          <w:rFonts w:asciiTheme="majorHAnsi" w:eastAsia="Times New Roman" w:hAnsiTheme="majorHAnsi"/>
        </w:rPr>
        <w:t>Czy Zamawiający w pozycji 6 Pakietu 21 dopuści zaoferowanie kleszczy o średnicy osłonki 2,3 mm.</w:t>
      </w:r>
    </w:p>
    <w:p w:rsidR="00D65314" w:rsidRPr="00382A92" w:rsidRDefault="002D321E" w:rsidP="002D321E">
      <w:pPr>
        <w:spacing w:after="0"/>
        <w:jc w:val="both"/>
        <w:rPr>
          <w:rFonts w:asciiTheme="majorHAnsi" w:eastAsia="Times New Roman" w:hAnsiTheme="majorHAnsi"/>
          <w:b/>
        </w:rPr>
      </w:pPr>
      <w:r w:rsidRPr="00382A92">
        <w:rPr>
          <w:rFonts w:asciiTheme="majorHAnsi" w:eastAsia="Times New Roman" w:hAnsiTheme="majorHAnsi"/>
          <w:b/>
        </w:rPr>
        <w:t xml:space="preserve">ODP: </w:t>
      </w:r>
      <w:r w:rsidR="00203BB8" w:rsidRPr="00203BB8">
        <w:rPr>
          <w:rFonts w:asciiTheme="majorHAnsi" w:eastAsia="Times New Roman" w:hAnsiTheme="majorHAnsi"/>
          <w:b/>
        </w:rPr>
        <w:t>Zgodnie z SIWZ</w:t>
      </w:r>
    </w:p>
    <w:sectPr w:rsidR="00D65314" w:rsidRPr="00382A92" w:rsidSect="00B70699">
      <w:headerReference w:type="default" r:id="rId8"/>
      <w:footerReference w:type="default" r:id="rId9"/>
      <w:pgSz w:w="11906" w:h="16838"/>
      <w:pgMar w:top="993" w:right="1417" w:bottom="1135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F2" w:rsidRDefault="00DA5BF2" w:rsidP="005B120F">
      <w:pPr>
        <w:spacing w:after="0" w:line="240" w:lineRule="auto"/>
      </w:pPr>
      <w:r>
        <w:separator/>
      </w:r>
    </w:p>
  </w:endnote>
  <w:endnote w:type="continuationSeparator" w:id="0">
    <w:p w:rsidR="00DA5BF2" w:rsidRDefault="00DA5BF2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A2" w:rsidRDefault="00AC3EA2" w:rsidP="003177B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760720" cy="110553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F2" w:rsidRDefault="00DA5BF2" w:rsidP="005B120F">
      <w:pPr>
        <w:spacing w:after="0" w:line="240" w:lineRule="auto"/>
      </w:pPr>
      <w:r>
        <w:separator/>
      </w:r>
    </w:p>
  </w:footnote>
  <w:footnote w:type="continuationSeparator" w:id="0">
    <w:p w:rsidR="00DA5BF2" w:rsidRDefault="00DA5BF2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A2" w:rsidRDefault="00AC3EA2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6BE3BE" wp14:editId="1C0CD7F4">
          <wp:extent cx="5760720" cy="1344168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3EA2" w:rsidRDefault="00AC3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FF0"/>
    <w:multiLevelType w:val="hybridMultilevel"/>
    <w:tmpl w:val="4954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760B"/>
    <w:multiLevelType w:val="hybridMultilevel"/>
    <w:tmpl w:val="8FB0D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3BBA"/>
    <w:multiLevelType w:val="hybridMultilevel"/>
    <w:tmpl w:val="F450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7BE"/>
    <w:multiLevelType w:val="hybridMultilevel"/>
    <w:tmpl w:val="5DD8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1F19"/>
    <w:multiLevelType w:val="hybridMultilevel"/>
    <w:tmpl w:val="DE2AB252"/>
    <w:lvl w:ilvl="0" w:tplc="F63623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47348A"/>
    <w:multiLevelType w:val="hybridMultilevel"/>
    <w:tmpl w:val="99F8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CB0"/>
    <w:multiLevelType w:val="hybridMultilevel"/>
    <w:tmpl w:val="3FF6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5105"/>
    <w:multiLevelType w:val="hybridMultilevel"/>
    <w:tmpl w:val="5D329A3A"/>
    <w:lvl w:ilvl="0" w:tplc="0BAE589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643A9"/>
    <w:multiLevelType w:val="hybridMultilevel"/>
    <w:tmpl w:val="73E8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8ED"/>
    <w:multiLevelType w:val="hybridMultilevel"/>
    <w:tmpl w:val="55C87056"/>
    <w:lvl w:ilvl="0" w:tplc="0792CAE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D4B5258"/>
    <w:multiLevelType w:val="hybridMultilevel"/>
    <w:tmpl w:val="685E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B34B5"/>
    <w:multiLevelType w:val="hybridMultilevel"/>
    <w:tmpl w:val="A16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B2B33"/>
    <w:multiLevelType w:val="hybridMultilevel"/>
    <w:tmpl w:val="F7E2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36B21"/>
    <w:multiLevelType w:val="hybridMultilevel"/>
    <w:tmpl w:val="49BAED34"/>
    <w:lvl w:ilvl="0" w:tplc="45DC7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23E61"/>
    <w:multiLevelType w:val="hybridMultilevel"/>
    <w:tmpl w:val="8B80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10F68"/>
    <w:rsid w:val="00011256"/>
    <w:rsid w:val="0002005B"/>
    <w:rsid w:val="0002032B"/>
    <w:rsid w:val="000217DA"/>
    <w:rsid w:val="000305FD"/>
    <w:rsid w:val="00033F49"/>
    <w:rsid w:val="000342C0"/>
    <w:rsid w:val="00037369"/>
    <w:rsid w:val="00042484"/>
    <w:rsid w:val="00043248"/>
    <w:rsid w:val="00043444"/>
    <w:rsid w:val="00045724"/>
    <w:rsid w:val="00056830"/>
    <w:rsid w:val="00064FA5"/>
    <w:rsid w:val="00066C4D"/>
    <w:rsid w:val="000677A3"/>
    <w:rsid w:val="00084757"/>
    <w:rsid w:val="00085C4B"/>
    <w:rsid w:val="00086E8C"/>
    <w:rsid w:val="000928AA"/>
    <w:rsid w:val="000928CE"/>
    <w:rsid w:val="00095C18"/>
    <w:rsid w:val="00095E30"/>
    <w:rsid w:val="000C080F"/>
    <w:rsid w:val="000C3645"/>
    <w:rsid w:val="000C4B14"/>
    <w:rsid w:val="000C5CEE"/>
    <w:rsid w:val="000C6116"/>
    <w:rsid w:val="000D144A"/>
    <w:rsid w:val="000E1EC1"/>
    <w:rsid w:val="000E39EA"/>
    <w:rsid w:val="000E5BFE"/>
    <w:rsid w:val="000F2641"/>
    <w:rsid w:val="0010252F"/>
    <w:rsid w:val="0011095E"/>
    <w:rsid w:val="001220F7"/>
    <w:rsid w:val="00131914"/>
    <w:rsid w:val="00132F4F"/>
    <w:rsid w:val="001332BB"/>
    <w:rsid w:val="0014659A"/>
    <w:rsid w:val="00147961"/>
    <w:rsid w:val="00153722"/>
    <w:rsid w:val="001618D2"/>
    <w:rsid w:val="00161D1B"/>
    <w:rsid w:val="001633E5"/>
    <w:rsid w:val="001635E8"/>
    <w:rsid w:val="001656C8"/>
    <w:rsid w:val="00165EEC"/>
    <w:rsid w:val="00166F6B"/>
    <w:rsid w:val="00167C5F"/>
    <w:rsid w:val="001734B8"/>
    <w:rsid w:val="00176233"/>
    <w:rsid w:val="00176C1C"/>
    <w:rsid w:val="00177003"/>
    <w:rsid w:val="00195FF6"/>
    <w:rsid w:val="001A45DB"/>
    <w:rsid w:val="001A5B62"/>
    <w:rsid w:val="001B027E"/>
    <w:rsid w:val="001B34AD"/>
    <w:rsid w:val="001E0F33"/>
    <w:rsid w:val="001E7C66"/>
    <w:rsid w:val="001F0A3D"/>
    <w:rsid w:val="00200E2D"/>
    <w:rsid w:val="00203BB8"/>
    <w:rsid w:val="0021287E"/>
    <w:rsid w:val="002175B4"/>
    <w:rsid w:val="002260AF"/>
    <w:rsid w:val="00226122"/>
    <w:rsid w:val="00230831"/>
    <w:rsid w:val="002308FB"/>
    <w:rsid w:val="00235586"/>
    <w:rsid w:val="00240B5D"/>
    <w:rsid w:val="00240E58"/>
    <w:rsid w:val="00242482"/>
    <w:rsid w:val="0025248B"/>
    <w:rsid w:val="0025331B"/>
    <w:rsid w:val="00255E0B"/>
    <w:rsid w:val="00257965"/>
    <w:rsid w:val="0026682F"/>
    <w:rsid w:val="002703AF"/>
    <w:rsid w:val="002719C4"/>
    <w:rsid w:val="002735EA"/>
    <w:rsid w:val="002804F6"/>
    <w:rsid w:val="002837B5"/>
    <w:rsid w:val="002A3A83"/>
    <w:rsid w:val="002A45B0"/>
    <w:rsid w:val="002C5077"/>
    <w:rsid w:val="002C7665"/>
    <w:rsid w:val="002D321E"/>
    <w:rsid w:val="002D43CE"/>
    <w:rsid w:val="002E4F85"/>
    <w:rsid w:val="002E5D96"/>
    <w:rsid w:val="002F3D97"/>
    <w:rsid w:val="00300114"/>
    <w:rsid w:val="00306588"/>
    <w:rsid w:val="003177B7"/>
    <w:rsid w:val="003233BC"/>
    <w:rsid w:val="003252DF"/>
    <w:rsid w:val="00325AF8"/>
    <w:rsid w:val="00335222"/>
    <w:rsid w:val="00336E59"/>
    <w:rsid w:val="00341E95"/>
    <w:rsid w:val="003516C2"/>
    <w:rsid w:val="00352E07"/>
    <w:rsid w:val="00382A92"/>
    <w:rsid w:val="00385790"/>
    <w:rsid w:val="00386D88"/>
    <w:rsid w:val="0038743C"/>
    <w:rsid w:val="00390713"/>
    <w:rsid w:val="00392285"/>
    <w:rsid w:val="003947B0"/>
    <w:rsid w:val="003A21EE"/>
    <w:rsid w:val="003B63DA"/>
    <w:rsid w:val="003C3C93"/>
    <w:rsid w:val="003C509C"/>
    <w:rsid w:val="003C570B"/>
    <w:rsid w:val="003D308F"/>
    <w:rsid w:val="003D5251"/>
    <w:rsid w:val="003D5C66"/>
    <w:rsid w:val="003E5861"/>
    <w:rsid w:val="003E75AC"/>
    <w:rsid w:val="003F3468"/>
    <w:rsid w:val="003F3FD3"/>
    <w:rsid w:val="003F4E6E"/>
    <w:rsid w:val="003F749F"/>
    <w:rsid w:val="004108DA"/>
    <w:rsid w:val="00421411"/>
    <w:rsid w:val="00426290"/>
    <w:rsid w:val="0042772E"/>
    <w:rsid w:val="00431AC2"/>
    <w:rsid w:val="00433B85"/>
    <w:rsid w:val="00434CEC"/>
    <w:rsid w:val="00435DAF"/>
    <w:rsid w:val="00441A29"/>
    <w:rsid w:val="0044501C"/>
    <w:rsid w:val="00451AAC"/>
    <w:rsid w:val="00466A69"/>
    <w:rsid w:val="00492866"/>
    <w:rsid w:val="004954BD"/>
    <w:rsid w:val="004A2B56"/>
    <w:rsid w:val="004B0653"/>
    <w:rsid w:val="004C5CE2"/>
    <w:rsid w:val="004D05DF"/>
    <w:rsid w:val="004D6022"/>
    <w:rsid w:val="004D72D4"/>
    <w:rsid w:val="004F6879"/>
    <w:rsid w:val="005028DD"/>
    <w:rsid w:val="0050478B"/>
    <w:rsid w:val="00506B79"/>
    <w:rsid w:val="0050739A"/>
    <w:rsid w:val="00507431"/>
    <w:rsid w:val="005170B0"/>
    <w:rsid w:val="00523996"/>
    <w:rsid w:val="00541517"/>
    <w:rsid w:val="005476B1"/>
    <w:rsid w:val="005509C7"/>
    <w:rsid w:val="005511D0"/>
    <w:rsid w:val="00561D1F"/>
    <w:rsid w:val="005638A2"/>
    <w:rsid w:val="00564AC3"/>
    <w:rsid w:val="0057145A"/>
    <w:rsid w:val="00572AEF"/>
    <w:rsid w:val="005844D0"/>
    <w:rsid w:val="00586329"/>
    <w:rsid w:val="00592A5C"/>
    <w:rsid w:val="005A27B6"/>
    <w:rsid w:val="005A6B58"/>
    <w:rsid w:val="005B120F"/>
    <w:rsid w:val="005B18EA"/>
    <w:rsid w:val="005B6056"/>
    <w:rsid w:val="005D53D5"/>
    <w:rsid w:val="005D622B"/>
    <w:rsid w:val="005D79F8"/>
    <w:rsid w:val="005E2F1B"/>
    <w:rsid w:val="005E4108"/>
    <w:rsid w:val="005E53EF"/>
    <w:rsid w:val="005F0A05"/>
    <w:rsid w:val="005F5995"/>
    <w:rsid w:val="006034A7"/>
    <w:rsid w:val="0060479F"/>
    <w:rsid w:val="00610911"/>
    <w:rsid w:val="00612A9F"/>
    <w:rsid w:val="006140CD"/>
    <w:rsid w:val="00615FFE"/>
    <w:rsid w:val="0061666D"/>
    <w:rsid w:val="006166DF"/>
    <w:rsid w:val="00617B84"/>
    <w:rsid w:val="00624350"/>
    <w:rsid w:val="00632AAB"/>
    <w:rsid w:val="00632B4C"/>
    <w:rsid w:val="00633BAF"/>
    <w:rsid w:val="006360EC"/>
    <w:rsid w:val="006431C5"/>
    <w:rsid w:val="00643C99"/>
    <w:rsid w:val="00644281"/>
    <w:rsid w:val="00646DD5"/>
    <w:rsid w:val="006603F4"/>
    <w:rsid w:val="00672046"/>
    <w:rsid w:val="00676A08"/>
    <w:rsid w:val="00677CA1"/>
    <w:rsid w:val="00684235"/>
    <w:rsid w:val="0069075C"/>
    <w:rsid w:val="00693AEF"/>
    <w:rsid w:val="00696F19"/>
    <w:rsid w:val="006A1479"/>
    <w:rsid w:val="006A22C7"/>
    <w:rsid w:val="006A6C37"/>
    <w:rsid w:val="006B1260"/>
    <w:rsid w:val="006B4BB4"/>
    <w:rsid w:val="006B6CF4"/>
    <w:rsid w:val="006C3F74"/>
    <w:rsid w:val="006D1F0F"/>
    <w:rsid w:val="006E2C4B"/>
    <w:rsid w:val="006F0A60"/>
    <w:rsid w:val="006F4E89"/>
    <w:rsid w:val="006F69D2"/>
    <w:rsid w:val="006F6CB7"/>
    <w:rsid w:val="0070123B"/>
    <w:rsid w:val="00707985"/>
    <w:rsid w:val="00707CE6"/>
    <w:rsid w:val="0071087E"/>
    <w:rsid w:val="00712B7E"/>
    <w:rsid w:val="00716ACD"/>
    <w:rsid w:val="00724D88"/>
    <w:rsid w:val="00725A70"/>
    <w:rsid w:val="00741CAE"/>
    <w:rsid w:val="00744A69"/>
    <w:rsid w:val="00751CD1"/>
    <w:rsid w:val="00761F67"/>
    <w:rsid w:val="007654DE"/>
    <w:rsid w:val="00767FB0"/>
    <w:rsid w:val="00775D39"/>
    <w:rsid w:val="007770B7"/>
    <w:rsid w:val="00780E2F"/>
    <w:rsid w:val="00781C63"/>
    <w:rsid w:val="007862D2"/>
    <w:rsid w:val="00792EAD"/>
    <w:rsid w:val="00796FEE"/>
    <w:rsid w:val="007A445F"/>
    <w:rsid w:val="007C2430"/>
    <w:rsid w:val="007C465D"/>
    <w:rsid w:val="007D2C0F"/>
    <w:rsid w:val="007D6512"/>
    <w:rsid w:val="007E7763"/>
    <w:rsid w:val="007F2A1A"/>
    <w:rsid w:val="007F36A2"/>
    <w:rsid w:val="00800C82"/>
    <w:rsid w:val="00802ECB"/>
    <w:rsid w:val="00803B04"/>
    <w:rsid w:val="00806451"/>
    <w:rsid w:val="00813ECD"/>
    <w:rsid w:val="00816615"/>
    <w:rsid w:val="00826DA8"/>
    <w:rsid w:val="00833401"/>
    <w:rsid w:val="00833AE6"/>
    <w:rsid w:val="00843A28"/>
    <w:rsid w:val="008455DF"/>
    <w:rsid w:val="00850FDD"/>
    <w:rsid w:val="008517B3"/>
    <w:rsid w:val="00855878"/>
    <w:rsid w:val="0085767A"/>
    <w:rsid w:val="00860CCA"/>
    <w:rsid w:val="00866BC3"/>
    <w:rsid w:val="00871261"/>
    <w:rsid w:val="00871377"/>
    <w:rsid w:val="008765F0"/>
    <w:rsid w:val="00877F25"/>
    <w:rsid w:val="00881817"/>
    <w:rsid w:val="00885707"/>
    <w:rsid w:val="00892825"/>
    <w:rsid w:val="008949F0"/>
    <w:rsid w:val="00895DFD"/>
    <w:rsid w:val="008964BF"/>
    <w:rsid w:val="00897BBD"/>
    <w:rsid w:val="008A46B1"/>
    <w:rsid w:val="008B328C"/>
    <w:rsid w:val="008C070D"/>
    <w:rsid w:val="008C7B82"/>
    <w:rsid w:val="008C7EFD"/>
    <w:rsid w:val="008D03C0"/>
    <w:rsid w:val="008D5104"/>
    <w:rsid w:val="008E02A8"/>
    <w:rsid w:val="008E174C"/>
    <w:rsid w:val="008E4641"/>
    <w:rsid w:val="008E7089"/>
    <w:rsid w:val="008F02BF"/>
    <w:rsid w:val="0090633C"/>
    <w:rsid w:val="00907348"/>
    <w:rsid w:val="009127E1"/>
    <w:rsid w:val="009160C0"/>
    <w:rsid w:val="009208C8"/>
    <w:rsid w:val="009211E7"/>
    <w:rsid w:val="009228B8"/>
    <w:rsid w:val="009269E7"/>
    <w:rsid w:val="00931CBA"/>
    <w:rsid w:val="00931E49"/>
    <w:rsid w:val="00934711"/>
    <w:rsid w:val="00941FFB"/>
    <w:rsid w:val="00946E33"/>
    <w:rsid w:val="0095026F"/>
    <w:rsid w:val="00954768"/>
    <w:rsid w:val="00962F1D"/>
    <w:rsid w:val="00967F9A"/>
    <w:rsid w:val="00972431"/>
    <w:rsid w:val="00972C95"/>
    <w:rsid w:val="00972FA2"/>
    <w:rsid w:val="00984505"/>
    <w:rsid w:val="009864FD"/>
    <w:rsid w:val="00987523"/>
    <w:rsid w:val="009914AA"/>
    <w:rsid w:val="0099277C"/>
    <w:rsid w:val="009A5510"/>
    <w:rsid w:val="009A688B"/>
    <w:rsid w:val="009B24B3"/>
    <w:rsid w:val="009B5CCB"/>
    <w:rsid w:val="009B7339"/>
    <w:rsid w:val="009C357A"/>
    <w:rsid w:val="009C6A31"/>
    <w:rsid w:val="009D76C2"/>
    <w:rsid w:val="009E000B"/>
    <w:rsid w:val="009E16DA"/>
    <w:rsid w:val="009E763D"/>
    <w:rsid w:val="009F08AD"/>
    <w:rsid w:val="009F2F3E"/>
    <w:rsid w:val="009F5080"/>
    <w:rsid w:val="009F5891"/>
    <w:rsid w:val="00A0310A"/>
    <w:rsid w:val="00A06A08"/>
    <w:rsid w:val="00A077A7"/>
    <w:rsid w:val="00A1068D"/>
    <w:rsid w:val="00A14043"/>
    <w:rsid w:val="00A14246"/>
    <w:rsid w:val="00A22DD9"/>
    <w:rsid w:val="00A258C2"/>
    <w:rsid w:val="00A31B56"/>
    <w:rsid w:val="00A363E5"/>
    <w:rsid w:val="00A41789"/>
    <w:rsid w:val="00A50CA7"/>
    <w:rsid w:val="00A57B52"/>
    <w:rsid w:val="00A62F59"/>
    <w:rsid w:val="00A64F39"/>
    <w:rsid w:val="00A705EE"/>
    <w:rsid w:val="00A84FBF"/>
    <w:rsid w:val="00A91C89"/>
    <w:rsid w:val="00A93774"/>
    <w:rsid w:val="00AA159E"/>
    <w:rsid w:val="00AA5616"/>
    <w:rsid w:val="00AB4E92"/>
    <w:rsid w:val="00AB56A9"/>
    <w:rsid w:val="00AC2CC0"/>
    <w:rsid w:val="00AC3EA2"/>
    <w:rsid w:val="00AC5895"/>
    <w:rsid w:val="00AD0E19"/>
    <w:rsid w:val="00AD1882"/>
    <w:rsid w:val="00AD2515"/>
    <w:rsid w:val="00AD33AA"/>
    <w:rsid w:val="00AD5A8A"/>
    <w:rsid w:val="00AD628F"/>
    <w:rsid w:val="00AD69B7"/>
    <w:rsid w:val="00AE305D"/>
    <w:rsid w:val="00AE3B07"/>
    <w:rsid w:val="00AF13ED"/>
    <w:rsid w:val="00B00D38"/>
    <w:rsid w:val="00B02EA1"/>
    <w:rsid w:val="00B120EF"/>
    <w:rsid w:val="00B1632D"/>
    <w:rsid w:val="00B33D53"/>
    <w:rsid w:val="00B35421"/>
    <w:rsid w:val="00B376C7"/>
    <w:rsid w:val="00B3776E"/>
    <w:rsid w:val="00B40F11"/>
    <w:rsid w:val="00B47911"/>
    <w:rsid w:val="00B56BD0"/>
    <w:rsid w:val="00B614EC"/>
    <w:rsid w:val="00B62C4A"/>
    <w:rsid w:val="00B673CA"/>
    <w:rsid w:val="00B70699"/>
    <w:rsid w:val="00B7127D"/>
    <w:rsid w:val="00B72BE2"/>
    <w:rsid w:val="00B72E63"/>
    <w:rsid w:val="00B868D1"/>
    <w:rsid w:val="00B91723"/>
    <w:rsid w:val="00B919D2"/>
    <w:rsid w:val="00B92861"/>
    <w:rsid w:val="00B939A7"/>
    <w:rsid w:val="00B94598"/>
    <w:rsid w:val="00B956C0"/>
    <w:rsid w:val="00B95EED"/>
    <w:rsid w:val="00BB3723"/>
    <w:rsid w:val="00BB5D87"/>
    <w:rsid w:val="00BC392C"/>
    <w:rsid w:val="00BC51B0"/>
    <w:rsid w:val="00BD18AE"/>
    <w:rsid w:val="00BD18CC"/>
    <w:rsid w:val="00BE4C1E"/>
    <w:rsid w:val="00BF2C24"/>
    <w:rsid w:val="00BF5A88"/>
    <w:rsid w:val="00BF60EB"/>
    <w:rsid w:val="00C01ABB"/>
    <w:rsid w:val="00C14687"/>
    <w:rsid w:val="00C319D9"/>
    <w:rsid w:val="00C33D22"/>
    <w:rsid w:val="00C372BA"/>
    <w:rsid w:val="00C4501E"/>
    <w:rsid w:val="00C56570"/>
    <w:rsid w:val="00C630BE"/>
    <w:rsid w:val="00C665EF"/>
    <w:rsid w:val="00C72DF0"/>
    <w:rsid w:val="00C753B5"/>
    <w:rsid w:val="00C77921"/>
    <w:rsid w:val="00C813C9"/>
    <w:rsid w:val="00C83B44"/>
    <w:rsid w:val="00C85AB6"/>
    <w:rsid w:val="00C8683C"/>
    <w:rsid w:val="00C90F8D"/>
    <w:rsid w:val="00CB57DA"/>
    <w:rsid w:val="00CB6C2A"/>
    <w:rsid w:val="00CC7AF5"/>
    <w:rsid w:val="00CD1478"/>
    <w:rsid w:val="00CD1B0C"/>
    <w:rsid w:val="00CE41B6"/>
    <w:rsid w:val="00CF3AC6"/>
    <w:rsid w:val="00D153B2"/>
    <w:rsid w:val="00D244D0"/>
    <w:rsid w:val="00D247E8"/>
    <w:rsid w:val="00D24A41"/>
    <w:rsid w:val="00D262A3"/>
    <w:rsid w:val="00D27EAC"/>
    <w:rsid w:val="00D333E7"/>
    <w:rsid w:val="00D51290"/>
    <w:rsid w:val="00D53B48"/>
    <w:rsid w:val="00D54113"/>
    <w:rsid w:val="00D54158"/>
    <w:rsid w:val="00D60735"/>
    <w:rsid w:val="00D6142B"/>
    <w:rsid w:val="00D61D62"/>
    <w:rsid w:val="00D65314"/>
    <w:rsid w:val="00D670E9"/>
    <w:rsid w:val="00D769A7"/>
    <w:rsid w:val="00D8390A"/>
    <w:rsid w:val="00D8570C"/>
    <w:rsid w:val="00D904EC"/>
    <w:rsid w:val="00D92572"/>
    <w:rsid w:val="00D93EEB"/>
    <w:rsid w:val="00D9753B"/>
    <w:rsid w:val="00DA22EF"/>
    <w:rsid w:val="00DA5BF2"/>
    <w:rsid w:val="00DB00BE"/>
    <w:rsid w:val="00DB21E4"/>
    <w:rsid w:val="00DB7554"/>
    <w:rsid w:val="00DC2987"/>
    <w:rsid w:val="00DC33E9"/>
    <w:rsid w:val="00DC43B3"/>
    <w:rsid w:val="00DC449F"/>
    <w:rsid w:val="00DD5426"/>
    <w:rsid w:val="00DE73F4"/>
    <w:rsid w:val="00DF42F9"/>
    <w:rsid w:val="00E05226"/>
    <w:rsid w:val="00E05307"/>
    <w:rsid w:val="00E20AC0"/>
    <w:rsid w:val="00E216E7"/>
    <w:rsid w:val="00E21F0F"/>
    <w:rsid w:val="00E3202F"/>
    <w:rsid w:val="00E33849"/>
    <w:rsid w:val="00E34F9F"/>
    <w:rsid w:val="00E414D2"/>
    <w:rsid w:val="00E458AF"/>
    <w:rsid w:val="00E4771C"/>
    <w:rsid w:val="00E54548"/>
    <w:rsid w:val="00E5680E"/>
    <w:rsid w:val="00E60D7A"/>
    <w:rsid w:val="00E620B6"/>
    <w:rsid w:val="00E65376"/>
    <w:rsid w:val="00E719C1"/>
    <w:rsid w:val="00E75041"/>
    <w:rsid w:val="00E8420A"/>
    <w:rsid w:val="00E85859"/>
    <w:rsid w:val="00E86A77"/>
    <w:rsid w:val="00E90CBC"/>
    <w:rsid w:val="00EA0FA6"/>
    <w:rsid w:val="00EA11DD"/>
    <w:rsid w:val="00EA15C1"/>
    <w:rsid w:val="00EA66A2"/>
    <w:rsid w:val="00EA72F3"/>
    <w:rsid w:val="00EB511A"/>
    <w:rsid w:val="00EC1F43"/>
    <w:rsid w:val="00EC6714"/>
    <w:rsid w:val="00ED398A"/>
    <w:rsid w:val="00ED39E1"/>
    <w:rsid w:val="00EE0328"/>
    <w:rsid w:val="00EE389A"/>
    <w:rsid w:val="00EE62E2"/>
    <w:rsid w:val="00F05789"/>
    <w:rsid w:val="00F14C07"/>
    <w:rsid w:val="00F14F8D"/>
    <w:rsid w:val="00F22314"/>
    <w:rsid w:val="00F302CC"/>
    <w:rsid w:val="00F31EB9"/>
    <w:rsid w:val="00F364EA"/>
    <w:rsid w:val="00F4295A"/>
    <w:rsid w:val="00F4771C"/>
    <w:rsid w:val="00F479EA"/>
    <w:rsid w:val="00F5154F"/>
    <w:rsid w:val="00F51E7E"/>
    <w:rsid w:val="00F66628"/>
    <w:rsid w:val="00F70B20"/>
    <w:rsid w:val="00F712D4"/>
    <w:rsid w:val="00F743F5"/>
    <w:rsid w:val="00F74F60"/>
    <w:rsid w:val="00F76649"/>
    <w:rsid w:val="00F76730"/>
    <w:rsid w:val="00F82F4E"/>
    <w:rsid w:val="00F85B05"/>
    <w:rsid w:val="00F90575"/>
    <w:rsid w:val="00F92060"/>
    <w:rsid w:val="00F931C8"/>
    <w:rsid w:val="00F945B0"/>
    <w:rsid w:val="00F95857"/>
    <w:rsid w:val="00F96A34"/>
    <w:rsid w:val="00FA53CF"/>
    <w:rsid w:val="00FB1C35"/>
    <w:rsid w:val="00FC1C07"/>
    <w:rsid w:val="00FC2A68"/>
    <w:rsid w:val="00FD265B"/>
    <w:rsid w:val="00FD650C"/>
    <w:rsid w:val="00FE0914"/>
    <w:rsid w:val="00FE470D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23C9"/>
  <w15:docId w15:val="{2A2B27E0-FC5E-4405-BC10-933FB3D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A3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D8570C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570C"/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table" w:styleId="Tabela-Siatka">
    <w:name w:val="Table Grid"/>
    <w:basedOn w:val="Standardowy"/>
    <w:uiPriority w:val="59"/>
    <w:rsid w:val="00A6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C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8420A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00D3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4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411"/>
  </w:style>
  <w:style w:type="paragraph" w:customStyle="1" w:styleId="Default">
    <w:name w:val="Default"/>
    <w:rsid w:val="00CD14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530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85AB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5AB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0872-3A71-4446-83DE-F7847536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5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USK4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Ewa Walkowiak-Dziubich</cp:lastModifiedBy>
  <cp:revision>124</cp:revision>
  <cp:lastPrinted>2017-10-26T11:34:00Z</cp:lastPrinted>
  <dcterms:created xsi:type="dcterms:W3CDTF">2016-11-24T06:56:00Z</dcterms:created>
  <dcterms:modified xsi:type="dcterms:W3CDTF">2018-06-29T09:55:00Z</dcterms:modified>
</cp:coreProperties>
</file>