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5E" w:rsidRPr="00B6225E" w:rsidRDefault="00B6225E" w:rsidP="00B6225E">
      <w:pPr>
        <w:pStyle w:val="Nagwek1"/>
        <w:widowControl w:val="0"/>
        <w:numPr>
          <w:ilvl w:val="0"/>
          <w:numId w:val="0"/>
        </w:numPr>
        <w:tabs>
          <w:tab w:val="center" w:pos="4536"/>
          <w:tab w:val="left" w:pos="5011"/>
          <w:tab w:val="left" w:pos="742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20"/>
          <w:szCs w:val="20"/>
          <w:u w:val="none"/>
        </w:rPr>
      </w:pPr>
      <w:bookmarkStart w:id="0" w:name="_Toc245463839"/>
      <w:bookmarkStart w:id="1" w:name="_Toc253560885"/>
      <w:r w:rsidRPr="00B6225E">
        <w:rPr>
          <w:rFonts w:ascii="Times New Roman" w:hAnsi="Times New Roman" w:cs="Times New Roman"/>
          <w:sz w:val="20"/>
          <w:szCs w:val="20"/>
          <w:u w:val="none"/>
        </w:rPr>
        <w:t>Załącznik 5</w:t>
      </w:r>
      <w:r>
        <w:rPr>
          <w:rFonts w:ascii="Times New Roman" w:hAnsi="Times New Roman" w:cs="Times New Roman"/>
          <w:sz w:val="20"/>
          <w:szCs w:val="20"/>
          <w:u w:val="none"/>
        </w:rPr>
        <w:t xml:space="preserve"> do SIWZ</w:t>
      </w:r>
      <w:bookmarkStart w:id="2" w:name="_GoBack"/>
      <w:bookmarkEnd w:id="2"/>
    </w:p>
    <w:p w:rsidR="00362692" w:rsidRPr="00B6225E" w:rsidRDefault="00B6225E" w:rsidP="00B6225E">
      <w:pPr>
        <w:pStyle w:val="Nagwek1"/>
        <w:widowControl w:val="0"/>
        <w:numPr>
          <w:ilvl w:val="0"/>
          <w:numId w:val="0"/>
        </w:numPr>
        <w:tabs>
          <w:tab w:val="center" w:pos="4536"/>
          <w:tab w:val="left" w:pos="5011"/>
          <w:tab w:val="left" w:pos="74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WZÓR </w:t>
      </w:r>
      <w:r w:rsidR="00362692" w:rsidRPr="003D2566">
        <w:rPr>
          <w:rFonts w:ascii="Times New Roman" w:hAnsi="Times New Roman" w:cs="Times New Roman"/>
          <w:sz w:val="28"/>
          <w:szCs w:val="28"/>
          <w:u w:val="none"/>
        </w:rPr>
        <w:t>UMOW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u w:val="none"/>
        </w:rPr>
        <w:t>Y</w:t>
      </w:r>
      <w:r w:rsidR="000F1810" w:rsidRPr="003D2566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D2566" w:rsidRPr="003D2566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F1810" w:rsidRPr="003D2566">
        <w:rPr>
          <w:rFonts w:ascii="Times New Roman" w:hAnsi="Times New Roman" w:cs="Times New Roman"/>
          <w:sz w:val="28"/>
          <w:szCs w:val="28"/>
          <w:u w:val="none"/>
        </w:rPr>
        <w:t>ZP/……/2018</w:t>
      </w:r>
    </w:p>
    <w:p w:rsidR="00F94477" w:rsidRDefault="004D42E7" w:rsidP="00F94477">
      <w:pPr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Zawarta w dniu </w:t>
      </w:r>
      <w:r w:rsidR="000F1810" w:rsidRPr="000F1810">
        <w:rPr>
          <w:rFonts w:ascii="Times New Roman" w:hAnsi="Times New Roman"/>
        </w:rPr>
        <w:t>………………..</w:t>
      </w:r>
      <w:r w:rsidR="00A52C20" w:rsidRPr="000F1810">
        <w:rPr>
          <w:rFonts w:ascii="Times New Roman" w:hAnsi="Times New Roman"/>
        </w:rPr>
        <w:t>.</w:t>
      </w:r>
      <w:r w:rsidR="00362692" w:rsidRPr="000F1810">
        <w:rPr>
          <w:rFonts w:ascii="Times New Roman" w:hAnsi="Times New Roman"/>
        </w:rPr>
        <w:t xml:space="preserve"> stanowiąca wynik</w:t>
      </w:r>
      <w:r w:rsidR="00A52C20" w:rsidRPr="000F1810">
        <w:rPr>
          <w:rFonts w:ascii="Times New Roman" w:hAnsi="Times New Roman"/>
        </w:rPr>
        <w:t xml:space="preserve"> postępowania przeprowadzonego </w:t>
      </w:r>
      <w:r w:rsidR="00F94477">
        <w:rPr>
          <w:rFonts w:ascii="Times New Roman" w:hAnsi="Times New Roman"/>
        </w:rPr>
        <w:t xml:space="preserve"> </w:t>
      </w:r>
    </w:p>
    <w:p w:rsidR="00A52C20" w:rsidRPr="000F1810" w:rsidRDefault="00362692" w:rsidP="00F94477">
      <w:pPr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w trybie przeta</w:t>
      </w:r>
      <w:r w:rsidR="00701E57">
        <w:rPr>
          <w:rFonts w:ascii="Times New Roman" w:hAnsi="Times New Roman"/>
        </w:rPr>
        <w:t>rgu nieograniczonego powyżej 144</w:t>
      </w:r>
      <w:r w:rsidRPr="000F1810">
        <w:rPr>
          <w:rFonts w:ascii="Times New Roman" w:hAnsi="Times New Roman"/>
        </w:rPr>
        <w:t xml:space="preserve"> 000 euro , </w:t>
      </w:r>
    </w:p>
    <w:p w:rsidR="004D42E7" w:rsidRPr="000F1810" w:rsidRDefault="000F1810" w:rsidP="00F94477">
      <w:pPr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nr sprawy ZP/…/2018</w:t>
      </w:r>
      <w:r w:rsidR="00D66A00" w:rsidRPr="000F1810">
        <w:rPr>
          <w:rFonts w:ascii="Times New Roman" w:hAnsi="Times New Roman"/>
        </w:rPr>
        <w:t xml:space="preserve"> </w:t>
      </w:r>
      <w:r w:rsidR="00A52C20" w:rsidRPr="000F1810">
        <w:rPr>
          <w:rFonts w:ascii="Times New Roman" w:hAnsi="Times New Roman"/>
        </w:rPr>
        <w:t xml:space="preserve"> pomiędzy :</w:t>
      </w:r>
    </w:p>
    <w:p w:rsidR="004D42E7" w:rsidRPr="000F1810" w:rsidRDefault="000F1810" w:rsidP="00F94477">
      <w:pPr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  <w:b/>
          <w:bCs/>
          <w:color w:val="000000"/>
        </w:rPr>
        <w:t>……………………………………………………………………..</w:t>
      </w:r>
    </w:p>
    <w:p w:rsidR="00362692" w:rsidRPr="000F1810" w:rsidRDefault="00362692" w:rsidP="00F94477">
      <w:pPr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reprezentowanym przez :</w:t>
      </w: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................................................................................................</w:t>
      </w: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zwanym dalej  „ Dostawcą ”</w:t>
      </w:r>
    </w:p>
    <w:p w:rsidR="00362692" w:rsidRPr="000F1810" w:rsidRDefault="00A52C20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a</w:t>
      </w:r>
      <w:r w:rsidRPr="000F1810">
        <w:rPr>
          <w:rFonts w:ascii="Times New Roman" w:hAnsi="Times New Roman"/>
        </w:rPr>
        <w:tab/>
      </w:r>
      <w:r w:rsidRPr="000F1810">
        <w:rPr>
          <w:rFonts w:ascii="Times New Roman" w:hAnsi="Times New Roman"/>
        </w:rPr>
        <w:tab/>
      </w:r>
      <w:r w:rsidR="00362692" w:rsidRPr="000F1810">
        <w:rPr>
          <w:rFonts w:ascii="Times New Roman" w:hAnsi="Times New Roman"/>
        </w:rPr>
        <w:tab/>
      </w:r>
    </w:p>
    <w:p w:rsidR="00F94477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Samodzielnym Publicznym Zakładem Opieki Zdrowotnej Centralnym Szpitalem Klinicznym Uniwersytetu Medycznego w Łodzi  z si</w:t>
      </w:r>
      <w:r w:rsidR="000857E0" w:rsidRPr="000F1810">
        <w:rPr>
          <w:rFonts w:ascii="Times New Roman" w:hAnsi="Times New Roman"/>
        </w:rPr>
        <w:t xml:space="preserve">edzibą </w:t>
      </w:r>
      <w:r w:rsidRPr="000F1810">
        <w:rPr>
          <w:rFonts w:ascii="Times New Roman" w:hAnsi="Times New Roman"/>
        </w:rPr>
        <w:t xml:space="preserve"> przy  ul. Pomorskiej 251,</w:t>
      </w:r>
      <w:r w:rsidR="00A52C20" w:rsidRPr="000F1810">
        <w:rPr>
          <w:rFonts w:ascii="Times New Roman" w:hAnsi="Times New Roman"/>
        </w:rPr>
        <w:t xml:space="preserve"> </w:t>
      </w:r>
      <w:r w:rsidR="00F94477">
        <w:rPr>
          <w:rFonts w:ascii="Times New Roman" w:hAnsi="Times New Roman"/>
        </w:rPr>
        <w:t xml:space="preserve"> </w:t>
      </w:r>
      <w:r w:rsidR="003C1F34">
        <w:rPr>
          <w:rFonts w:ascii="Times New Roman" w:hAnsi="Times New Roman"/>
        </w:rPr>
        <w:t xml:space="preserve"> </w:t>
      </w:r>
      <w:r w:rsidR="00F94477">
        <w:rPr>
          <w:rFonts w:ascii="Times New Roman" w:hAnsi="Times New Roman"/>
        </w:rPr>
        <w:t xml:space="preserve"> </w:t>
      </w:r>
    </w:p>
    <w:p w:rsidR="00362692" w:rsidRPr="000F1810" w:rsidRDefault="00A52C20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92-213 </w:t>
      </w:r>
      <w:r w:rsidR="000857E0" w:rsidRPr="000F1810">
        <w:rPr>
          <w:rFonts w:ascii="Times New Roman" w:hAnsi="Times New Roman"/>
        </w:rPr>
        <w:t>Łódź</w:t>
      </w:r>
      <w:r w:rsidR="00F94477">
        <w:rPr>
          <w:rFonts w:ascii="Times New Roman" w:hAnsi="Times New Roman"/>
        </w:rPr>
        <w:t xml:space="preserve"> , </w:t>
      </w:r>
      <w:r w:rsidR="00362692" w:rsidRPr="000F1810">
        <w:rPr>
          <w:rFonts w:ascii="Times New Roman" w:hAnsi="Times New Roman"/>
        </w:rPr>
        <w:t>NIP; 728-22-46-128</w:t>
      </w:r>
    </w:p>
    <w:p w:rsidR="00702A6E" w:rsidRDefault="00702A6E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reprezentowanym przez :</w:t>
      </w:r>
    </w:p>
    <w:p w:rsidR="00362692" w:rsidRPr="000F1810" w:rsidRDefault="00A52C20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Dyrektora Szpitala – dr n. med. Monikę Domarecką</w:t>
      </w: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Z-cę Dyrektora ds. Ekonomicznych </w:t>
      </w:r>
      <w:r w:rsidR="000857E0" w:rsidRPr="000F1810">
        <w:rPr>
          <w:rFonts w:ascii="Times New Roman" w:hAnsi="Times New Roman"/>
        </w:rPr>
        <w:t>– mgr Marię Antosik</w:t>
      </w: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zwanym dalej „Zamawiającym” </w:t>
      </w: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  <w:b/>
          <w:bCs/>
        </w:rPr>
      </w:pPr>
    </w:p>
    <w:p w:rsidR="00362692" w:rsidRPr="00B6225E" w:rsidRDefault="00362692" w:rsidP="00F94477">
      <w:pPr>
        <w:pStyle w:val="Nagwek"/>
        <w:tabs>
          <w:tab w:val="left" w:pos="708"/>
        </w:tabs>
        <w:ind w:left="284"/>
        <w:jc w:val="center"/>
        <w:rPr>
          <w:rFonts w:ascii="Times New Roman" w:hAnsi="Times New Roman"/>
          <w:b/>
        </w:rPr>
      </w:pPr>
      <w:r w:rsidRPr="00B6225E">
        <w:rPr>
          <w:rFonts w:ascii="Times New Roman" w:hAnsi="Times New Roman"/>
          <w:b/>
        </w:rPr>
        <w:t>§ 1</w:t>
      </w:r>
    </w:p>
    <w:p w:rsidR="00CB6C07" w:rsidRPr="000F1810" w:rsidRDefault="00CB6C07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</w:p>
    <w:p w:rsidR="00362692" w:rsidRPr="00442A83" w:rsidRDefault="00362692" w:rsidP="00442A83">
      <w:pPr>
        <w:tabs>
          <w:tab w:val="left" w:pos="2240"/>
        </w:tabs>
        <w:jc w:val="left"/>
        <w:rPr>
          <w:rFonts w:ascii="Times New Roman" w:hAnsi="Times New Roman"/>
        </w:rPr>
      </w:pPr>
      <w:r w:rsidRPr="00442A83">
        <w:rPr>
          <w:rFonts w:ascii="Times New Roman" w:hAnsi="Times New Roman"/>
        </w:rPr>
        <w:t xml:space="preserve">Przedmiotem umowy jest dostawa materiałów i narzędzi stomatologicznych, wg.  SIWZ – </w:t>
      </w:r>
      <w:r w:rsidR="00701E57" w:rsidRPr="00442A83">
        <w:rPr>
          <w:rFonts w:ascii="Times New Roman" w:hAnsi="Times New Roman"/>
        </w:rPr>
        <w:t xml:space="preserve">  </w:t>
      </w:r>
      <w:r w:rsidRPr="00442A83">
        <w:rPr>
          <w:rFonts w:ascii="Times New Roman" w:hAnsi="Times New Roman"/>
        </w:rPr>
        <w:t>zwanych dalej towarem – zgodnie ze złożoną  ofertą</w:t>
      </w:r>
      <w:r w:rsidR="004D42E7" w:rsidRPr="00442A83">
        <w:rPr>
          <w:rFonts w:ascii="Times New Roman" w:hAnsi="Times New Roman"/>
        </w:rPr>
        <w:t xml:space="preserve"> z dnia </w:t>
      </w:r>
      <w:r w:rsidR="000F1810" w:rsidRPr="00442A83">
        <w:rPr>
          <w:rFonts w:ascii="Times New Roman" w:hAnsi="Times New Roman"/>
        </w:rPr>
        <w:t>……………………….</w:t>
      </w:r>
      <w:r w:rsidRPr="00442A83">
        <w:rPr>
          <w:rFonts w:ascii="Times New Roman" w:hAnsi="Times New Roman"/>
        </w:rPr>
        <w:t xml:space="preserve"> </w:t>
      </w:r>
    </w:p>
    <w:p w:rsidR="00362692" w:rsidRPr="000F1810" w:rsidRDefault="00362692" w:rsidP="00F94477">
      <w:pPr>
        <w:pStyle w:val="Nagwek"/>
        <w:tabs>
          <w:tab w:val="left" w:pos="708"/>
        </w:tabs>
        <w:ind w:left="284"/>
        <w:jc w:val="left"/>
        <w:rPr>
          <w:rFonts w:ascii="Times New Roman" w:hAnsi="Times New Roman"/>
        </w:rPr>
      </w:pPr>
    </w:p>
    <w:p w:rsidR="003C1F34" w:rsidRPr="00B6225E" w:rsidRDefault="00362692" w:rsidP="00F94477">
      <w:pPr>
        <w:pStyle w:val="Nagwek"/>
        <w:tabs>
          <w:tab w:val="left" w:pos="708"/>
        </w:tabs>
        <w:ind w:left="284"/>
        <w:jc w:val="center"/>
        <w:rPr>
          <w:rFonts w:ascii="Times New Roman" w:hAnsi="Times New Roman"/>
          <w:b/>
        </w:rPr>
      </w:pPr>
      <w:r w:rsidRPr="00B6225E">
        <w:rPr>
          <w:rFonts w:ascii="Times New Roman" w:hAnsi="Times New Roman"/>
          <w:b/>
        </w:rPr>
        <w:t>§ 2</w:t>
      </w:r>
    </w:p>
    <w:p w:rsidR="00362692" w:rsidRPr="00701E57" w:rsidRDefault="00362692" w:rsidP="00F94477">
      <w:pPr>
        <w:pStyle w:val="Nagwek"/>
        <w:numPr>
          <w:ilvl w:val="0"/>
          <w:numId w:val="8"/>
        </w:numPr>
        <w:ind w:left="284"/>
        <w:jc w:val="left"/>
        <w:rPr>
          <w:rFonts w:ascii="Times New Roman" w:hAnsi="Times New Roman"/>
        </w:rPr>
      </w:pPr>
      <w:r w:rsidRPr="00701E57">
        <w:rPr>
          <w:rFonts w:ascii="Times New Roman" w:hAnsi="Times New Roman"/>
        </w:rPr>
        <w:t>Rozliczenie będzie się odbywać na podstawie zamówienia obejmującego ilość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poszczególnego asortymentu</w:t>
      </w:r>
      <w:r w:rsidR="00442A83">
        <w:rPr>
          <w:rFonts w:ascii="Times New Roman" w:hAnsi="Times New Roman"/>
        </w:rPr>
        <w:t xml:space="preserve"> wraz z ceną jednostkową brutto</w:t>
      </w:r>
      <w:r w:rsidRPr="000F1810">
        <w:rPr>
          <w:rFonts w:ascii="Times New Roman" w:hAnsi="Times New Roman"/>
        </w:rPr>
        <w:t>, zamieszczoną</w:t>
      </w:r>
    </w:p>
    <w:p w:rsidR="00702A6E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w załączniku  stanowiącym integralną część niniejszej umowy.</w:t>
      </w:r>
    </w:p>
    <w:p w:rsidR="00702A6E" w:rsidRPr="00CB6C07" w:rsidRDefault="00362692" w:rsidP="00F94477">
      <w:pPr>
        <w:pStyle w:val="Akapitzlist"/>
        <w:numPr>
          <w:ilvl w:val="0"/>
          <w:numId w:val="8"/>
        </w:num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CB6C07">
        <w:rPr>
          <w:rFonts w:ascii="Times New Roman" w:hAnsi="Times New Roman"/>
        </w:rPr>
        <w:t>Ceny jednostkowe obejmują</w:t>
      </w:r>
      <w:r w:rsidR="00D66A00" w:rsidRPr="00CB6C07">
        <w:rPr>
          <w:rFonts w:ascii="Times New Roman" w:hAnsi="Times New Roman"/>
        </w:rPr>
        <w:t xml:space="preserve"> także  rozładunek d</w:t>
      </w:r>
      <w:r w:rsidR="00701E57" w:rsidRPr="00CB6C07">
        <w:rPr>
          <w:rFonts w:ascii="Times New Roman" w:hAnsi="Times New Roman"/>
        </w:rPr>
        <w:t>o magazynu nr 106 lub 150 w</w:t>
      </w:r>
      <w:r w:rsidR="00DF2176" w:rsidRPr="00CB6C07">
        <w:rPr>
          <w:rFonts w:ascii="Times New Roman" w:hAnsi="Times New Roman"/>
        </w:rPr>
        <w:t xml:space="preserve"> </w:t>
      </w:r>
      <w:r w:rsidR="00073548" w:rsidRPr="00CB6C07">
        <w:rPr>
          <w:rFonts w:ascii="Times New Roman" w:hAnsi="Times New Roman"/>
        </w:rPr>
        <w:t>budynku A-</w:t>
      </w:r>
      <w:r w:rsidR="00D66A00" w:rsidRPr="00CB6C07">
        <w:rPr>
          <w:rFonts w:ascii="Times New Roman" w:hAnsi="Times New Roman"/>
        </w:rPr>
        <w:t xml:space="preserve"> przy ul. Pomorskiej 251.</w:t>
      </w:r>
      <w:r w:rsidR="00236895" w:rsidRPr="00CB6C07">
        <w:rPr>
          <w:rFonts w:ascii="Times New Roman" w:hAnsi="Times New Roman"/>
        </w:rPr>
        <w:t xml:space="preserve">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3C1F34">
        <w:rPr>
          <w:rFonts w:ascii="Times New Roman" w:hAnsi="Times New Roman"/>
        </w:rPr>
        <w:t xml:space="preserve">Dostawca będzie wystawiał faktury z </w:t>
      </w:r>
      <w:r w:rsidRPr="003C1F34">
        <w:rPr>
          <w:rFonts w:ascii="Times New Roman" w:hAnsi="Times New Roman"/>
          <w:b/>
          <w:bCs/>
        </w:rPr>
        <w:t>nazwami asortymentu zgodnymi z</w:t>
      </w:r>
      <w:r w:rsidRPr="000F1810">
        <w:rPr>
          <w:rFonts w:ascii="Times New Roman" w:hAnsi="Times New Roman"/>
          <w:b/>
          <w:bCs/>
        </w:rPr>
        <w:t xml:space="preserve"> przedstawionymi do przetargu i oddzielnie do każdego zamówienia</w:t>
      </w:r>
      <w:r w:rsidRPr="000F1810">
        <w:rPr>
          <w:rFonts w:ascii="Times New Roman" w:hAnsi="Times New Roman"/>
        </w:rPr>
        <w:t xml:space="preserve">.               </w:t>
      </w:r>
    </w:p>
    <w:p w:rsidR="00362692" w:rsidRPr="00A575F8" w:rsidRDefault="00362692" w:rsidP="00F94477">
      <w:pPr>
        <w:pStyle w:val="Akapitzlist"/>
        <w:numPr>
          <w:ilvl w:val="0"/>
          <w:numId w:val="8"/>
        </w:num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CB6C07">
        <w:rPr>
          <w:rFonts w:ascii="Times New Roman" w:hAnsi="Times New Roman"/>
        </w:rPr>
        <w:t>Towar dostarczony będzie do Zamawi</w:t>
      </w:r>
      <w:r w:rsidR="00442A83">
        <w:rPr>
          <w:rFonts w:ascii="Times New Roman" w:hAnsi="Times New Roman"/>
        </w:rPr>
        <w:t>ającego w opakowaniu producenta</w:t>
      </w:r>
      <w:r w:rsidRPr="00CB6C07">
        <w:rPr>
          <w:rFonts w:ascii="Times New Roman" w:hAnsi="Times New Roman"/>
        </w:rPr>
        <w:t xml:space="preserve">, na koszt  i ryzyko Dostawcy. </w:t>
      </w:r>
      <w:r w:rsidRPr="00A575F8">
        <w:rPr>
          <w:rFonts w:ascii="Times New Roman" w:hAnsi="Times New Roman"/>
        </w:rPr>
        <w:t>Opłata za op</w:t>
      </w:r>
      <w:r w:rsidR="00442A83">
        <w:rPr>
          <w:rFonts w:ascii="Times New Roman" w:hAnsi="Times New Roman"/>
        </w:rPr>
        <w:t>akowanie</w:t>
      </w:r>
      <w:r w:rsidRPr="00A575F8">
        <w:rPr>
          <w:rFonts w:ascii="Times New Roman" w:hAnsi="Times New Roman"/>
        </w:rPr>
        <w:t>, dostawę i rozładunek do</w:t>
      </w:r>
      <w:r w:rsidR="00702A6E" w:rsidRPr="00A575F8">
        <w:rPr>
          <w:rFonts w:ascii="Times New Roman" w:hAnsi="Times New Roman"/>
        </w:rPr>
        <w:t xml:space="preserve"> magazynu </w:t>
      </w:r>
      <w:r w:rsidRPr="00A575F8">
        <w:rPr>
          <w:rFonts w:ascii="Times New Roman" w:hAnsi="Times New Roman"/>
        </w:rPr>
        <w:t>wliczona jest w cenę towaru.</w:t>
      </w:r>
      <w:r w:rsidRPr="00A575F8">
        <w:rPr>
          <w:rFonts w:ascii="Times New Roman" w:hAnsi="Times New Roman"/>
        </w:rPr>
        <w:tab/>
      </w:r>
    </w:p>
    <w:p w:rsidR="00236895" w:rsidRPr="00CB6C07" w:rsidRDefault="00236895" w:rsidP="00F94477">
      <w:pPr>
        <w:pStyle w:val="Akapitzlist"/>
        <w:numPr>
          <w:ilvl w:val="0"/>
          <w:numId w:val="8"/>
        </w:numPr>
        <w:tabs>
          <w:tab w:val="left" w:pos="360"/>
        </w:tabs>
        <w:ind w:left="284"/>
        <w:jc w:val="left"/>
        <w:rPr>
          <w:rFonts w:ascii="Times New Roman" w:hAnsi="Times New Roman"/>
          <w:color w:val="000000"/>
          <w:shd w:val="clear" w:color="auto" w:fill="FFFFFF"/>
        </w:rPr>
      </w:pPr>
      <w:r w:rsidRPr="00CB6C07">
        <w:rPr>
          <w:rFonts w:ascii="Times New Roman" w:hAnsi="Times New Roman"/>
          <w:color w:val="000000"/>
        </w:rPr>
        <w:t xml:space="preserve">Po upływie 12 miesięcy </w:t>
      </w:r>
      <w:r w:rsidR="00442A83">
        <w:rPr>
          <w:rFonts w:ascii="Times New Roman" w:hAnsi="Times New Roman"/>
          <w:color w:val="000000"/>
        </w:rPr>
        <w:t xml:space="preserve"> obowiązywania umowy </w:t>
      </w:r>
      <w:r w:rsidRPr="00CB6C07">
        <w:rPr>
          <w:rFonts w:ascii="Times New Roman" w:hAnsi="Times New Roman"/>
          <w:color w:val="000000"/>
        </w:rPr>
        <w:t xml:space="preserve">ceny jednostkowe </w:t>
      </w:r>
      <w:r w:rsidR="00881707">
        <w:rPr>
          <w:rFonts w:ascii="Times New Roman" w:hAnsi="Times New Roman"/>
          <w:color w:val="000000"/>
        </w:rPr>
        <w:t>mogą</w:t>
      </w:r>
      <w:r w:rsidR="00442A83">
        <w:rPr>
          <w:rFonts w:ascii="Times New Roman" w:hAnsi="Times New Roman"/>
          <w:color w:val="000000"/>
        </w:rPr>
        <w:t xml:space="preserve"> zostać zmienione</w:t>
      </w:r>
      <w:r w:rsidRPr="00CB6C07">
        <w:rPr>
          <w:rFonts w:ascii="Times New Roman" w:hAnsi="Times New Roman"/>
          <w:color w:val="000000"/>
        </w:rPr>
        <w:t xml:space="preserve"> </w:t>
      </w:r>
      <w:r w:rsidR="00442A83">
        <w:rPr>
          <w:rFonts w:ascii="Times New Roman" w:hAnsi="Times New Roman"/>
          <w:color w:val="000000"/>
        </w:rPr>
        <w:t>po każdorazowym uzgodnieniu</w:t>
      </w:r>
      <w:r w:rsidRPr="00CB6C07">
        <w:rPr>
          <w:rFonts w:ascii="Times New Roman" w:hAnsi="Times New Roman"/>
          <w:color w:val="000000"/>
        </w:rPr>
        <w:t xml:space="preserve"> między stronami w formie pisemnej pod rygorem nieważności, w przypadkach, gdy:</w:t>
      </w:r>
    </w:p>
    <w:p w:rsidR="00236895" w:rsidRPr="00236895" w:rsidRDefault="00236895" w:rsidP="00F94477">
      <w:pPr>
        <w:numPr>
          <w:ilvl w:val="0"/>
          <w:numId w:val="10"/>
        </w:numPr>
        <w:ind w:left="284" w:hanging="284"/>
        <w:jc w:val="left"/>
        <w:rPr>
          <w:rFonts w:ascii="Times New Roman" w:hAnsi="Times New Roman"/>
          <w:color w:val="000000"/>
        </w:rPr>
      </w:pPr>
      <w:r w:rsidRPr="00236895">
        <w:rPr>
          <w:rFonts w:ascii="Times New Roman" w:hAnsi="Times New Roman"/>
          <w:color w:val="000000"/>
        </w:rPr>
        <w:t>zmiany stawki podatku VAT zmiana stawki następuje z dniem wejścia w życie aktu prawnego zmieniającego stawkę. Cena netto pozostaje bez zmian.</w:t>
      </w:r>
    </w:p>
    <w:p w:rsidR="00236895" w:rsidRPr="00236895" w:rsidRDefault="00236895" w:rsidP="00F94477">
      <w:pPr>
        <w:numPr>
          <w:ilvl w:val="0"/>
          <w:numId w:val="10"/>
        </w:numPr>
        <w:ind w:left="284" w:hanging="284"/>
        <w:jc w:val="left"/>
        <w:rPr>
          <w:rFonts w:ascii="Times New Roman" w:hAnsi="Times New Roman"/>
          <w:color w:val="000000"/>
        </w:rPr>
      </w:pPr>
      <w:r w:rsidRPr="00236895">
        <w:rPr>
          <w:rFonts w:ascii="Times New Roman" w:hAnsi="Times New Roman"/>
          <w:color w:val="000000"/>
        </w:rPr>
        <w:t>nastąpi zmiana wysokości minimalnego wynagrodzenie za pracę ustalonego na podstawie art. 2 ust. 3-5 ustawy z dnia 10 paździer</w:t>
      </w:r>
      <w:r w:rsidR="00442A83">
        <w:rPr>
          <w:rFonts w:ascii="Times New Roman" w:hAnsi="Times New Roman"/>
          <w:color w:val="000000"/>
        </w:rPr>
        <w:t>nika 200</w:t>
      </w:r>
      <w:r w:rsidRPr="00236895">
        <w:rPr>
          <w:rFonts w:ascii="Times New Roman" w:hAnsi="Times New Roman"/>
          <w:color w:val="000000"/>
        </w:rPr>
        <w:t>2</w:t>
      </w:r>
      <w:r w:rsidR="00442A83">
        <w:rPr>
          <w:rFonts w:ascii="Times New Roman" w:hAnsi="Times New Roman"/>
          <w:color w:val="000000"/>
        </w:rPr>
        <w:t xml:space="preserve"> </w:t>
      </w:r>
      <w:r w:rsidRPr="00236895">
        <w:rPr>
          <w:rFonts w:ascii="Times New Roman" w:hAnsi="Times New Roman"/>
          <w:color w:val="000000"/>
        </w:rPr>
        <w:t xml:space="preserve">r. o minimalnym wynagrodzeniu za pracę. Zmiana ta będzie polegała na podwyższeniu wynagrodzenia Wykonawcy o wartość równą dodatkowym kosztom, które Wykonawca wykaże, iż poniesie w związku ze wskazaną powyżej zmianą przepisów prawa.  Przedmiotowa zmiana obowiązywać będzie </w:t>
      </w:r>
      <w:r w:rsidRPr="00236895">
        <w:rPr>
          <w:rFonts w:ascii="Times New Roman" w:hAnsi="Times New Roman"/>
          <w:color w:val="000000"/>
        </w:rPr>
        <w:lastRenderedPageBreak/>
        <w:t>od miesiąca następującego po miesiącu, w którym obowiązywać zacznie zmieniona wysokość minimalnego wynagrodzenia za pracę;</w:t>
      </w:r>
    </w:p>
    <w:p w:rsidR="00236895" w:rsidRPr="00236895" w:rsidRDefault="00236895" w:rsidP="00F94477">
      <w:pPr>
        <w:ind w:left="284" w:hanging="1"/>
        <w:jc w:val="left"/>
        <w:rPr>
          <w:rFonts w:ascii="Times New Roman" w:hAnsi="Times New Roman"/>
          <w:color w:val="000000"/>
        </w:rPr>
      </w:pPr>
      <w:r w:rsidRPr="00236895">
        <w:rPr>
          <w:rFonts w:ascii="Times New Roman" w:hAnsi="Times New Roman"/>
          <w:color w:val="000000"/>
        </w:rPr>
        <w:t>– jeżeli zmiany te będą miały wpływ na koszty wykonania zamówienia przez Wykonawcę.</w:t>
      </w:r>
      <w:r w:rsidRPr="00236895">
        <w:rPr>
          <w:rFonts w:ascii="Times New Roman" w:hAnsi="Times New Roman"/>
          <w:b/>
          <w:bCs/>
          <w:color w:val="000000"/>
        </w:rPr>
        <w:t xml:space="preserve"> </w:t>
      </w:r>
    </w:p>
    <w:p w:rsidR="00236895" w:rsidRPr="00236895" w:rsidRDefault="00236895" w:rsidP="00F94477">
      <w:pPr>
        <w:numPr>
          <w:ilvl w:val="0"/>
          <w:numId w:val="10"/>
        </w:numPr>
        <w:ind w:left="284" w:hanging="284"/>
        <w:jc w:val="left"/>
        <w:rPr>
          <w:rFonts w:ascii="Times New Roman" w:hAnsi="Times New Roman"/>
          <w:color w:val="000000"/>
        </w:rPr>
      </w:pPr>
      <w:r w:rsidRPr="00236895">
        <w:rPr>
          <w:rFonts w:ascii="Times New Roman" w:hAnsi="Times New Roman"/>
          <w:color w:val="000000"/>
        </w:rPr>
        <w:t>ulegnie zmianie wysokość składki na ubezpieczenie społeczne lub zdrowotne, a zmiana ta będzie miała wpływ na koszty wykonania zamówienia przez Wykonawcę. Zmiana ta będzie polegała na podwyższeniu wynagrodzenia Wykonawcy o wartość równą dodatkowym kosztom, które Wykonawca wykaże iż poniesie w związku ze zmianą wskazanych powyżej regulacji prawnych Przedmiotowa zmiana obowiązywać będzie od miesiąca następującego po miesiącu, w którym obowiązywać zacznie zmieniona wysokość składki na ubezpieczenie społeczne lub zdrowotne;</w:t>
      </w:r>
    </w:p>
    <w:p w:rsidR="00236895" w:rsidRPr="00236895" w:rsidRDefault="00236895" w:rsidP="00F94477">
      <w:pPr>
        <w:ind w:left="284"/>
        <w:jc w:val="left"/>
        <w:rPr>
          <w:rFonts w:ascii="Times New Roman" w:hAnsi="Times New Roman"/>
          <w:color w:val="000000"/>
        </w:rPr>
      </w:pPr>
      <w:r w:rsidRPr="00236895">
        <w:rPr>
          <w:rFonts w:ascii="Times New Roman" w:hAnsi="Times New Roman"/>
          <w:color w:val="000000"/>
        </w:rPr>
        <w:t>– jeżeli zmiany te będą miały wpływ na koszty wykonania zamówienia przez Wykonawcę.</w:t>
      </w:r>
      <w:r w:rsidRPr="00236895">
        <w:rPr>
          <w:rFonts w:ascii="Times New Roman" w:hAnsi="Times New Roman"/>
          <w:b/>
          <w:bCs/>
          <w:color w:val="000000"/>
        </w:rPr>
        <w:t xml:space="preserve"> </w:t>
      </w:r>
    </w:p>
    <w:p w:rsidR="00236895" w:rsidRPr="00236895" w:rsidRDefault="00236895" w:rsidP="00F94477">
      <w:pPr>
        <w:numPr>
          <w:ilvl w:val="0"/>
          <w:numId w:val="10"/>
        </w:numPr>
        <w:ind w:left="284" w:hanging="284"/>
        <w:jc w:val="left"/>
        <w:rPr>
          <w:rFonts w:ascii="Times New Roman" w:hAnsi="Times New Roman"/>
          <w:color w:val="000000"/>
        </w:rPr>
      </w:pPr>
      <w:r w:rsidRPr="00236895">
        <w:rPr>
          <w:rFonts w:ascii="Times New Roman" w:hAnsi="Times New Roman"/>
          <w:color w:val="000000"/>
        </w:rPr>
        <w:t>zmianie ulegną zasady podlegania ubezpieczeniom społecznym lub ubezpieczeniu zdrowotnemu, a zmiana ta będzie miała wpływ na koszty wykonania zamówienia przez Wykonawcę. Zmiana ta będzie polegała na podwyższeniu wynagrodzenia Wykonawcy o wartość równą dodatkowym kosztom, które Wykonawca wykaże, iż poniesie w związku ze zmianą wskazanych powyżej regulacji prawnych. Przedmiotowa zmiana obowiązywać będzie od miesiąca następującego po miesiącu, w którym obowiązywać zaczną zmienione zasady podlegania ubezpieczeniom społecznym lub ubezpieczeniu zdrowotnemu;</w:t>
      </w:r>
    </w:p>
    <w:p w:rsidR="00236895" w:rsidRPr="00236895" w:rsidRDefault="00236895" w:rsidP="00F94477">
      <w:pPr>
        <w:pStyle w:val="Akapitzlist"/>
        <w:tabs>
          <w:tab w:val="left" w:pos="360"/>
        </w:tabs>
        <w:ind w:left="284"/>
        <w:jc w:val="left"/>
        <w:rPr>
          <w:rFonts w:ascii="Times New Roman" w:hAnsi="Times New Roman"/>
          <w:color w:val="000000"/>
          <w:shd w:val="clear" w:color="auto" w:fill="FFFFFF"/>
        </w:rPr>
      </w:pPr>
      <w:r w:rsidRPr="00236895">
        <w:rPr>
          <w:rFonts w:ascii="Times New Roman" w:hAnsi="Times New Roman"/>
          <w:color w:val="000000"/>
        </w:rPr>
        <w:t>– jeżeli zmiany te będą miały wpływ na koszty wykonania zamówienia przez Wykonawcę.</w:t>
      </w:r>
    </w:p>
    <w:p w:rsidR="004D42E7" w:rsidRPr="000F1810" w:rsidRDefault="004D42E7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AC370A">
      <w:pPr>
        <w:tabs>
          <w:tab w:val="left" w:pos="2240"/>
        </w:tabs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2692" w:rsidRPr="00B6225E">
        <w:rPr>
          <w:rFonts w:ascii="Times New Roman" w:hAnsi="Times New Roman"/>
          <w:b/>
        </w:rPr>
        <w:t>§ 3</w:t>
      </w:r>
    </w:p>
    <w:p w:rsidR="00362692" w:rsidRPr="000F1810" w:rsidRDefault="00F10901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</w:t>
      </w:r>
      <w:r w:rsidR="00362692" w:rsidRPr="000F1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62692" w:rsidRPr="000F1810">
        <w:rPr>
          <w:rFonts w:ascii="Times New Roman" w:hAnsi="Times New Roman"/>
        </w:rPr>
        <w:t xml:space="preserve">Cena jednostkowa </w:t>
      </w:r>
      <w:r w:rsidR="00362692" w:rsidRPr="000F1810">
        <w:rPr>
          <w:rFonts w:ascii="Times New Roman" w:hAnsi="Times New Roman"/>
          <w:b/>
          <w:bCs/>
        </w:rPr>
        <w:t xml:space="preserve">brutto </w:t>
      </w:r>
      <w:r w:rsidR="00362692" w:rsidRPr="000F1810">
        <w:rPr>
          <w:rFonts w:ascii="Times New Roman" w:hAnsi="Times New Roman"/>
        </w:rPr>
        <w:t>płatna będzie w złotych polskich  (PLN) odpowiednio</w:t>
      </w:r>
    </w:p>
    <w:p w:rsidR="00362692" w:rsidRPr="000F1810" w:rsidRDefault="00442A83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10901">
        <w:rPr>
          <w:rFonts w:ascii="Times New Roman" w:hAnsi="Times New Roman"/>
        </w:rPr>
        <w:t xml:space="preserve">  </w:t>
      </w:r>
      <w:r w:rsidR="00362692" w:rsidRPr="000F1810">
        <w:rPr>
          <w:rFonts w:ascii="Times New Roman" w:hAnsi="Times New Roman"/>
        </w:rPr>
        <w:t xml:space="preserve"> do wartości dostaw  na podstawie Faktur (rachunków) wystawionych przez Dostawcę. </w:t>
      </w:r>
    </w:p>
    <w:p w:rsidR="00A575F8" w:rsidRPr="00F10901" w:rsidRDefault="00362692" w:rsidP="00F10901">
      <w:pPr>
        <w:pStyle w:val="Akapitzlist"/>
        <w:numPr>
          <w:ilvl w:val="0"/>
          <w:numId w:val="16"/>
        </w:numPr>
        <w:tabs>
          <w:tab w:val="left" w:pos="2240"/>
        </w:tabs>
        <w:jc w:val="left"/>
        <w:rPr>
          <w:rFonts w:ascii="Times New Roman" w:hAnsi="Times New Roman"/>
        </w:rPr>
      </w:pPr>
      <w:r w:rsidRPr="00F10901">
        <w:rPr>
          <w:rFonts w:ascii="Times New Roman" w:hAnsi="Times New Roman"/>
        </w:rPr>
        <w:t>Płatność zostanie dokonana w ciągu 30 dni, od dnia otrzymania  faktury.</w:t>
      </w:r>
    </w:p>
    <w:p w:rsidR="00881707" w:rsidRPr="00881707" w:rsidRDefault="00881707" w:rsidP="00881707">
      <w:pPr>
        <w:pStyle w:val="Akapitzlist"/>
        <w:numPr>
          <w:ilvl w:val="0"/>
          <w:numId w:val="16"/>
        </w:numPr>
        <w:tabs>
          <w:tab w:val="left" w:pos="2240"/>
        </w:tabs>
        <w:jc w:val="left"/>
        <w:rPr>
          <w:rFonts w:ascii="Times New Roman" w:hAnsi="Times New Roman"/>
        </w:rPr>
      </w:pPr>
      <w:r w:rsidRPr="00881707">
        <w:rPr>
          <w:rFonts w:ascii="Times New Roman" w:hAnsi="Times New Roman"/>
        </w:rPr>
        <w:t xml:space="preserve">Wystawione faktury przez Dostawcę winny zawierać nazwy materiałów zgodne </w:t>
      </w:r>
    </w:p>
    <w:p w:rsidR="00881707" w:rsidRPr="00881707" w:rsidRDefault="00881707" w:rsidP="00881707">
      <w:pPr>
        <w:tabs>
          <w:tab w:val="left" w:pos="22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81707">
        <w:rPr>
          <w:rFonts w:ascii="Times New Roman" w:hAnsi="Times New Roman"/>
        </w:rPr>
        <w:t xml:space="preserve"> z formularzem  cenowym Zamawiającego</w:t>
      </w:r>
      <w:r>
        <w:rPr>
          <w:rFonts w:ascii="Times New Roman" w:hAnsi="Times New Roman"/>
        </w:rPr>
        <w:t>.</w:t>
      </w:r>
    </w:p>
    <w:p w:rsidR="003D2566" w:rsidRDefault="003D2566" w:rsidP="00A575F8">
      <w:pPr>
        <w:tabs>
          <w:tab w:val="left" w:pos="2240"/>
        </w:tabs>
        <w:ind w:left="284"/>
        <w:jc w:val="center"/>
        <w:rPr>
          <w:rFonts w:ascii="Times New Roman" w:hAnsi="Times New Roman"/>
        </w:rPr>
      </w:pPr>
    </w:p>
    <w:p w:rsidR="00362692" w:rsidRPr="00B6225E" w:rsidRDefault="00AC370A" w:rsidP="00AC370A">
      <w:pPr>
        <w:tabs>
          <w:tab w:val="left" w:pos="2240"/>
        </w:tabs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2692" w:rsidRPr="00B6225E">
        <w:rPr>
          <w:rFonts w:ascii="Times New Roman" w:hAnsi="Times New Roman"/>
          <w:b/>
        </w:rPr>
        <w:t>§ 4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1. Dostawa towaru wymienionego w  § 1 ust. 1 następować będzie w terminie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</w:t>
      </w:r>
      <w:r w:rsidR="00702A6E">
        <w:rPr>
          <w:rFonts w:ascii="Times New Roman" w:hAnsi="Times New Roman"/>
        </w:rPr>
        <w:t xml:space="preserve">nie dłuższym niż 5 (pięć </w:t>
      </w:r>
      <w:r w:rsidR="00F10901">
        <w:rPr>
          <w:rFonts w:ascii="Times New Roman" w:hAnsi="Times New Roman"/>
        </w:rPr>
        <w:t xml:space="preserve">) dni i w </w:t>
      </w:r>
      <w:r w:rsidRPr="000F1810">
        <w:rPr>
          <w:rFonts w:ascii="Times New Roman" w:hAnsi="Times New Roman"/>
        </w:rPr>
        <w:t xml:space="preserve">ilościach każdorazowo wskazanych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przez Zamawiającego w okresie obowiązywania umowy.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2. Ceny jednostkowe obowiązują w okresie trwania umowy i nie mogą ulec zmianie</w:t>
      </w:r>
    </w:p>
    <w:p w:rsidR="00AC370A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</w:t>
      </w:r>
      <w:r w:rsidR="00AC370A">
        <w:rPr>
          <w:rFonts w:ascii="Times New Roman" w:hAnsi="Times New Roman"/>
        </w:rPr>
        <w:t xml:space="preserve">z zastrzeżeniem  </w:t>
      </w:r>
      <w:r w:rsidR="00A575F8">
        <w:rPr>
          <w:rFonts w:ascii="Times New Roman" w:hAnsi="Times New Roman"/>
        </w:rPr>
        <w:t>§ 2 ust. 4</w:t>
      </w:r>
      <w:r w:rsidR="00AC370A">
        <w:rPr>
          <w:rFonts w:ascii="Times New Roman" w:hAnsi="Times New Roman"/>
          <w:i/>
        </w:rPr>
        <w:t xml:space="preserve">. </w:t>
      </w:r>
      <w:r w:rsidRPr="000F1810">
        <w:rPr>
          <w:rFonts w:ascii="Times New Roman" w:hAnsi="Times New Roman"/>
        </w:rPr>
        <w:tab/>
      </w:r>
      <w:r w:rsidRPr="000F1810">
        <w:rPr>
          <w:rFonts w:ascii="Times New Roman" w:hAnsi="Times New Roman"/>
        </w:rPr>
        <w:tab/>
      </w:r>
      <w:r w:rsidRPr="000F1810">
        <w:rPr>
          <w:rFonts w:ascii="Times New Roman" w:hAnsi="Times New Roman"/>
        </w:rPr>
        <w:tab/>
      </w:r>
    </w:p>
    <w:p w:rsidR="00362692" w:rsidRPr="000F1810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62692" w:rsidRPr="000F1810">
        <w:rPr>
          <w:rFonts w:ascii="Times New Roman" w:hAnsi="Times New Roman"/>
        </w:rPr>
        <w:t>.  Ceny jednostkowe brutto zawierają rabat i upusty.</w:t>
      </w: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B6225E">
        <w:rPr>
          <w:rFonts w:ascii="Times New Roman" w:hAnsi="Times New Roman"/>
        </w:rPr>
        <w:t>4</w:t>
      </w:r>
      <w:r w:rsidR="00362692" w:rsidRPr="00B6225E">
        <w:rPr>
          <w:rFonts w:ascii="Times New Roman" w:hAnsi="Times New Roman"/>
        </w:rPr>
        <w:t xml:space="preserve">.  W okresie obowiązywania  umowy  może dojść do zmiany cen w przypadku zmian </w:t>
      </w:r>
    </w:p>
    <w:p w:rsidR="00362692" w:rsidRPr="00B6225E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B6225E">
        <w:rPr>
          <w:rFonts w:ascii="Times New Roman" w:hAnsi="Times New Roman"/>
        </w:rPr>
        <w:t xml:space="preserve">     kursu EURO, za zgodą Zamawiającego.</w:t>
      </w:r>
    </w:p>
    <w:p w:rsidR="00362692" w:rsidRPr="00B6225E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5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1.  Dostawca zobowiązuje się dostarczyć towar którego minimalny okres ważności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wynosić będzie 12 miesięcy od dostawy do Zamawiającego.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2.  Dostawca będzie niezwłocznie rozpatrywać wszelkie reklamacje Zamawiającego.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6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1.  Zamawiający naliczy Dostawcy kary umowne w razie zwłoki w wydaniu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towaru   w wysokości 1% za każdy dzień za pierwsze 3 dni, 2% za każdy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 następny dzień.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2.  Zamawiającemu służy prawo odstąpienia od umowy w przypadku gdy zwłoka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</w:t>
      </w:r>
      <w:r w:rsidR="00A575F8">
        <w:rPr>
          <w:rFonts w:ascii="Times New Roman" w:hAnsi="Times New Roman"/>
        </w:rPr>
        <w:t>w wydaniu</w:t>
      </w:r>
      <w:r w:rsidRPr="000F1810">
        <w:rPr>
          <w:rFonts w:ascii="Times New Roman" w:hAnsi="Times New Roman"/>
        </w:rPr>
        <w:t xml:space="preserve"> towaru przekroczy 30 dni.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3.  W razie odstąpienia od umowy z przyczyn określonych w ust. 2 Zamawiający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może naliczyć Dostawcy kary umowne w wysokości 20% wartości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lastRenderedPageBreak/>
        <w:t xml:space="preserve">     nie dostarczonego przedmiotu umowy wraz z kwotą przewidzianą w pkt 1.</w:t>
      </w:r>
    </w:p>
    <w:p w:rsidR="00362692" w:rsidRPr="000F1810" w:rsidRDefault="00362692" w:rsidP="00F94477">
      <w:pPr>
        <w:pStyle w:val="Nagwek"/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4.  Każda ze stron umowy może dochodzić na zasadach ogólnych odszkodowania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</w:t>
      </w:r>
      <w:r w:rsidR="00AC370A">
        <w:rPr>
          <w:rFonts w:ascii="Times New Roman" w:hAnsi="Times New Roman"/>
        </w:rPr>
        <w:t xml:space="preserve">   przewyższającego kary umowne</w:t>
      </w:r>
      <w:r w:rsidRPr="000F1810">
        <w:rPr>
          <w:rFonts w:ascii="Times New Roman" w:hAnsi="Times New Roman"/>
        </w:rPr>
        <w:t>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7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W razie wystąpienia istotnej zmiany okoliczności powodującej , że wykonanie umowy nie leży w interesie publicznym , czego nie można było przewidzieć w chwili zawarcia umowy Zamawiający może odstąpić od umowy w terminie miesiąca od powzięcia wiadomości o powyższych okolicznościach. W takim wypadku Dostawca może żądać jedynie wynagrodzenia należnego  z tytułu wykonania części umowy.</w:t>
      </w:r>
    </w:p>
    <w:p w:rsidR="001D5FD9" w:rsidRPr="000F1810" w:rsidRDefault="001D5FD9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1D5FD9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 w:rsidRPr="000F1810">
        <w:rPr>
          <w:rFonts w:ascii="Times New Roman" w:hAnsi="Times New Roman"/>
        </w:rPr>
        <w:tab/>
      </w:r>
      <w:r w:rsidRPr="000F1810">
        <w:rPr>
          <w:rFonts w:ascii="Times New Roman" w:hAnsi="Times New Roman"/>
        </w:rPr>
        <w:tab/>
      </w:r>
      <w:r w:rsidRPr="000F1810">
        <w:rPr>
          <w:rFonts w:ascii="Times New Roman" w:hAnsi="Times New Roman"/>
        </w:rPr>
        <w:tab/>
      </w:r>
      <w:r w:rsidRPr="000F1810">
        <w:rPr>
          <w:rFonts w:ascii="Times New Roman" w:hAnsi="Times New Roman"/>
        </w:rPr>
        <w:tab/>
      </w:r>
      <w:r w:rsidR="00AC370A" w:rsidRPr="00B6225E">
        <w:rPr>
          <w:rFonts w:ascii="Times New Roman" w:hAnsi="Times New Roman"/>
          <w:b/>
        </w:rPr>
        <w:t>§ 8</w:t>
      </w:r>
    </w:p>
    <w:p w:rsidR="002D3ADD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Dostawca nie może przenieść praw ani wierzytelności z niniejszej umowy na osobę trzecią, jakie jemu przysługują z tytułu jej realizacji.</w:t>
      </w:r>
    </w:p>
    <w:p w:rsidR="002D3ADD" w:rsidRPr="000F1810" w:rsidRDefault="002D3ADD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AC370A">
      <w:pPr>
        <w:tabs>
          <w:tab w:val="left" w:pos="2240"/>
        </w:tabs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2692" w:rsidRPr="00B6225E">
        <w:rPr>
          <w:rFonts w:ascii="Times New Roman" w:hAnsi="Times New Roman"/>
          <w:b/>
        </w:rPr>
        <w:t xml:space="preserve">§ </w:t>
      </w:r>
      <w:r w:rsidRPr="00B6225E">
        <w:rPr>
          <w:rFonts w:ascii="Times New Roman" w:hAnsi="Times New Roman"/>
          <w:b/>
        </w:rPr>
        <w:t>9</w:t>
      </w:r>
    </w:p>
    <w:p w:rsidR="00362692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Dostawca oświadcza że towar jest dopuszczony do obrotu na rynku polskim,  posiada wymagane prawem dokumenty, stwierdzające o dopuszczeniu do stosowania w zakładach opieki zdrowotnej. Na żądanie Dostawca niezwłocznie przekaże dokumenty  Zamawiającemu.</w:t>
      </w:r>
      <w:r w:rsidRPr="000F1810">
        <w:rPr>
          <w:rFonts w:ascii="Times New Roman" w:hAnsi="Times New Roman"/>
        </w:rPr>
        <w:tab/>
      </w:r>
    </w:p>
    <w:p w:rsidR="004502B9" w:rsidRPr="000F1810" w:rsidRDefault="004502B9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10</w:t>
      </w:r>
    </w:p>
    <w:p w:rsidR="000F1810" w:rsidRPr="000F1810" w:rsidRDefault="000F1810" w:rsidP="00F94477">
      <w:pPr>
        <w:ind w:left="284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1.</w:t>
      </w:r>
      <w:r w:rsidR="00362692" w:rsidRPr="000F1810">
        <w:rPr>
          <w:rFonts w:ascii="Times New Roman" w:hAnsi="Times New Roman"/>
        </w:rPr>
        <w:t xml:space="preserve"> </w:t>
      </w:r>
      <w:r w:rsidRPr="000F1810">
        <w:rPr>
          <w:rFonts w:ascii="Times New Roman" w:hAnsi="Times New Roman"/>
          <w:lang w:eastAsia="ar-SA"/>
        </w:rPr>
        <w:t>Wszelkie zmiany i uzupełnienia niniejszej umowy mogą być dokonywane za zgodą obu stron wyrażoną w formie pisemnej pod rygorem nieważności.</w:t>
      </w:r>
    </w:p>
    <w:p w:rsidR="000F1810" w:rsidRPr="000F1810" w:rsidRDefault="000F1810" w:rsidP="00F94477">
      <w:pPr>
        <w:suppressAutoHyphens/>
        <w:spacing w:line="260" w:lineRule="atLeast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F1810">
        <w:rPr>
          <w:rFonts w:ascii="Times New Roman" w:hAnsi="Times New Roman"/>
          <w:lang w:eastAsia="ar-SA"/>
        </w:rPr>
        <w:t>Zamawiający zgodnie z art. 144 ust. 1 pkt. 1 ustawy</w:t>
      </w:r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Pzp</w:t>
      </w:r>
      <w:proofErr w:type="spellEnd"/>
      <w:r>
        <w:rPr>
          <w:rFonts w:ascii="Times New Roman" w:hAnsi="Times New Roman"/>
          <w:lang w:eastAsia="ar-SA"/>
        </w:rPr>
        <w:t xml:space="preserve"> z dn. 29.01.2004 r.(Dz. U.</w:t>
      </w:r>
      <w:r w:rsidR="00C63884">
        <w:rPr>
          <w:rFonts w:ascii="Times New Roman" w:hAnsi="Times New Roman"/>
          <w:lang w:eastAsia="ar-SA"/>
        </w:rPr>
        <w:t xml:space="preserve"> </w:t>
      </w:r>
      <w:r w:rsidR="00D7316C">
        <w:rPr>
          <w:rFonts w:ascii="Times New Roman" w:hAnsi="Times New Roman"/>
          <w:lang w:eastAsia="ar-SA"/>
        </w:rPr>
        <w:t>z 2017 r.</w:t>
      </w:r>
      <w:r w:rsidR="00A575F8">
        <w:rPr>
          <w:rFonts w:ascii="Times New Roman" w:hAnsi="Times New Roman"/>
          <w:lang w:eastAsia="ar-SA"/>
        </w:rPr>
        <w:t xml:space="preserve"> poz. 1579</w:t>
      </w:r>
      <w:r w:rsidRPr="000F1810">
        <w:rPr>
          <w:rFonts w:ascii="Times New Roman" w:hAnsi="Times New Roman"/>
          <w:lang w:eastAsia="ar-SA"/>
        </w:rPr>
        <w:t>) przewiduje możliwość dokonania zmian postanowień zawartej umowy w zakresie: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a) zmiany stawek podatku VAT, przy czym zmianie ulegnie wyłącznie cena brutto, cena netto pozostanie bez zmian;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b) zmniejszenie ceny jednostkowej netto i brutto poszczególnego asortymentu, będącego przedmiotem umowy;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c) zmiany wielkości opakowania towaru objętego umową przetargową z możliwością przeliczenia ceny nie przekraczającej ceny zaoferowanej w ofercie przetargowej;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d) zakupu oferowanych odpowiedników towarów objętych umową po cenie nie wyższej niż zawarta w ofercie przetargowej;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e) zmiany poszczególnego asortymentu, będącego przedmiotem umowy w przypadku wstrzymania lub zakończenia produkcji na produkty równoważne, pod warunkiem, że spełnią one wszystkie wymogi Zamawiającego, w cenach nie przewyższających cen zawartych w ofercie przetargowej;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f) zmiany danych podmiotów zawierających umowę (w wyniku przekształceń, połączeń, itp.).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g) wprowadzenia cen promocyjnych lub obniżenie cen dla produktu wskazanego w Formularzu asortymentowo –ilościowo - cenowym;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h) wycofania towaru wskazanego w Formularzu asortymentowo- ilościowo -cenowym i zastąpienia go towarem równoważnym w zaoferowanej w ofercie cenie, pod warunkiem że spełni on wszystkie wymogi Zamawiającego,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lastRenderedPageBreak/>
        <w:t xml:space="preserve">i) braku dostępności towaru wskazanego w Formularzu cenowym i zastąpienia go towarem równoważnym w zaoferowanej w ofercie cenie, pod warunkiem, że spełni on wszystkie wymogi Zamawiającego; 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j) zmiany przepisów prawa mające wpływ na realizacje niniejszej umowy.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 xml:space="preserve">k) zmiany w zakresie zamiany podwykonawców w przypadku: 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 xml:space="preserve">- wprowadzenia nowego podwykonawcy, </w:t>
      </w:r>
    </w:p>
    <w:p w:rsidR="000F1810" w:rsidRPr="000F1810" w:rsidRDefault="000F1810" w:rsidP="00F94477">
      <w:pPr>
        <w:spacing w:after="120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- rezygnacji podwykonawcy.</w:t>
      </w:r>
    </w:p>
    <w:p w:rsidR="000F1810" w:rsidRPr="000F1810" w:rsidRDefault="000F1810" w:rsidP="00F94477">
      <w:pPr>
        <w:suppressAutoHyphens/>
        <w:spacing w:line="260" w:lineRule="atLeast"/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0F1810">
        <w:rPr>
          <w:rFonts w:ascii="Times New Roman" w:hAnsi="Times New Roman"/>
          <w:lang w:eastAsia="ar-SA"/>
        </w:rPr>
        <w:t>Strona zgłaszająca propozycję zmiany umowy zobowiązana jest przedstawić uzasadnienie</w:t>
      </w:r>
      <w:r>
        <w:rPr>
          <w:rFonts w:ascii="Times New Roman" w:hAnsi="Times New Roman"/>
          <w:lang w:eastAsia="ar-SA"/>
        </w:rPr>
        <w:t xml:space="preserve">  </w:t>
      </w:r>
      <w:r w:rsidRPr="000F1810">
        <w:rPr>
          <w:rFonts w:ascii="Times New Roman" w:hAnsi="Times New Roman"/>
          <w:lang w:eastAsia="ar-SA"/>
        </w:rPr>
        <w:t>jej wprowadzenia.</w:t>
      </w:r>
    </w:p>
    <w:p w:rsidR="00614A7F" w:rsidRPr="000F1810" w:rsidRDefault="000F1810" w:rsidP="00F94477">
      <w:pPr>
        <w:ind w:left="284"/>
        <w:jc w:val="left"/>
        <w:rPr>
          <w:rFonts w:ascii="Times New Roman" w:hAnsi="Times New Roman"/>
          <w:lang w:eastAsia="ar-SA"/>
        </w:rPr>
      </w:pPr>
      <w:r w:rsidRPr="000F1810">
        <w:rPr>
          <w:rFonts w:ascii="Times New Roman" w:hAnsi="Times New Roman"/>
          <w:lang w:eastAsia="ar-SA"/>
        </w:rPr>
        <w:t>4.</w:t>
      </w:r>
      <w:r>
        <w:rPr>
          <w:rFonts w:ascii="Times New Roman" w:hAnsi="Times New Roman"/>
          <w:lang w:eastAsia="ar-SA"/>
        </w:rPr>
        <w:t xml:space="preserve"> </w:t>
      </w:r>
      <w:r w:rsidRPr="000F1810">
        <w:rPr>
          <w:rFonts w:ascii="Times New Roman" w:hAnsi="Times New Roman"/>
          <w:lang w:eastAsia="ar-SA"/>
        </w:rPr>
        <w:t xml:space="preserve">Przedstawione w Formularzu asortymentowo-ilościowo-cenowym - Załączniku Nr 1 do umowy ilości produktów są szacunkowe i nie mogą stanowić podstawy do żądania przez Wykonawcę ich pełnej realizacji. W przypadku przekroczenia ilości określonego produktu podanego w SIWZ i konieczności dodatkowego zamówienia Wykonawca nie będzie podwyższał ceny. </w:t>
      </w:r>
    </w:p>
    <w:p w:rsidR="000F1810" w:rsidRPr="000F1810" w:rsidRDefault="00614A7F" w:rsidP="00F94477">
      <w:pPr>
        <w:suppressAutoHyphens/>
        <w:spacing w:line="260" w:lineRule="atLeast"/>
        <w:ind w:left="284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0F1810" w:rsidRPr="000F1810">
        <w:rPr>
          <w:rFonts w:ascii="Times New Roman" w:hAnsi="Times New Roman"/>
          <w:lang w:eastAsia="ar-SA"/>
        </w:rPr>
        <w:t>.</w:t>
      </w:r>
      <w:r w:rsidR="000F1810">
        <w:rPr>
          <w:rFonts w:ascii="Times New Roman" w:hAnsi="Times New Roman"/>
          <w:lang w:eastAsia="ar-SA"/>
        </w:rPr>
        <w:t xml:space="preserve"> </w:t>
      </w:r>
      <w:r w:rsidR="000F1810" w:rsidRPr="000F1810">
        <w:rPr>
          <w:rFonts w:ascii="Times New Roman" w:hAnsi="Times New Roman"/>
          <w:lang w:eastAsia="ar-SA"/>
        </w:rPr>
        <w:t>Zmiana ceny w wyniku zaistnienia okoliczności, o których mowa w pkt a) obowiązuje od dnia wejścia w życie przepisów ją wprowadzających. Pozostałe zmiany wymienione w pkt. b) – k). mogą być dokonane na wniosek Wykonawcy lub Zamawiającego, w terminie do 14 dni od przesłania zawiadomienia, w formie aneksu do umowy.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AC370A">
      <w:pPr>
        <w:tabs>
          <w:tab w:val="left" w:pos="22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11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1.  W razie powstania spor</w:t>
      </w:r>
      <w:r w:rsidR="00D7316C">
        <w:rPr>
          <w:rFonts w:ascii="Times New Roman" w:hAnsi="Times New Roman"/>
        </w:rPr>
        <w:t>u związanego z wykonaniem umowy,</w:t>
      </w:r>
      <w:r w:rsidRPr="000F1810">
        <w:rPr>
          <w:rFonts w:ascii="Times New Roman" w:hAnsi="Times New Roman"/>
        </w:rPr>
        <w:t xml:space="preserve"> Dostawca ma  obowiązek wyczerpać drogę postępowania reklamacyj</w:t>
      </w:r>
      <w:r w:rsidR="00E1593A">
        <w:rPr>
          <w:rFonts w:ascii="Times New Roman" w:hAnsi="Times New Roman"/>
        </w:rPr>
        <w:t xml:space="preserve">nego, kierując swoje </w:t>
      </w:r>
      <w:r w:rsidR="003D2566">
        <w:rPr>
          <w:rFonts w:ascii="Times New Roman" w:hAnsi="Times New Roman"/>
        </w:rPr>
        <w:t xml:space="preserve">roszczenia  do </w:t>
      </w:r>
      <w:r w:rsidRPr="000F1810">
        <w:rPr>
          <w:rFonts w:ascii="Times New Roman" w:hAnsi="Times New Roman"/>
        </w:rPr>
        <w:t>Zamawiającego, który ustosunkuje się na piśmie do roszczeń D</w:t>
      </w:r>
      <w:r w:rsidR="003D2566">
        <w:rPr>
          <w:rFonts w:ascii="Times New Roman" w:hAnsi="Times New Roman"/>
        </w:rPr>
        <w:t xml:space="preserve">ostawcy w terminie 14 dni  od </w:t>
      </w:r>
      <w:r w:rsidRPr="000F1810">
        <w:rPr>
          <w:rFonts w:ascii="Times New Roman" w:hAnsi="Times New Roman"/>
        </w:rPr>
        <w:t xml:space="preserve">daty powiadomienia. </w:t>
      </w:r>
    </w:p>
    <w:p w:rsidR="003D2566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2.  W przypadku niemożności polubownego </w:t>
      </w:r>
      <w:r w:rsidR="003D2566">
        <w:rPr>
          <w:rFonts w:ascii="Times New Roman" w:hAnsi="Times New Roman"/>
        </w:rPr>
        <w:t xml:space="preserve">rozstrzygnięcia sporu w sposób </w:t>
      </w:r>
      <w:r w:rsidRPr="000F1810">
        <w:rPr>
          <w:rFonts w:ascii="Times New Roman" w:hAnsi="Times New Roman"/>
        </w:rPr>
        <w:t>określony</w:t>
      </w:r>
    </w:p>
    <w:p w:rsidR="00362692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w ust.1  sądem właściwym jest </w:t>
      </w:r>
      <w:r w:rsidR="000F1810" w:rsidRPr="000F1810">
        <w:rPr>
          <w:rFonts w:ascii="Times New Roman" w:hAnsi="Times New Roman"/>
        </w:rPr>
        <w:t>Sad właściwy dla siedziby zamawiającego.</w:t>
      </w:r>
    </w:p>
    <w:p w:rsidR="00AC370A" w:rsidRPr="000F1810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12</w:t>
      </w:r>
    </w:p>
    <w:p w:rsidR="00362692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W sprawach nieuregulowanych niniejszą umową będą miały zastosowanie przepisy Kodeksu cywilnego oraz ustawa z dnia 29 stycznia 2004r. Prawo zamówień publicznych.</w:t>
      </w:r>
    </w:p>
    <w:p w:rsidR="00AC370A" w:rsidRPr="000F1810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B6225E" w:rsidRDefault="00AC370A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25E">
        <w:rPr>
          <w:rFonts w:ascii="Times New Roman" w:hAnsi="Times New Roman"/>
          <w:b/>
        </w:rPr>
        <w:t>§ 13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1.  Umowę sporządza się w dwóch jednobrzmiących egzemplarzach po jednym dla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każdej ze stron.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2.  Umowa wchodzi w życie po podpisaniu jej przez obie strony.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3.  Zamawiającemu przysługuje prawo do rozwiązania umowy z zachowaniem 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     30- dniowego terminu wypowiedzenia.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 xml:space="preserve">4.   </w:t>
      </w:r>
      <w:r w:rsidR="00701E57">
        <w:rPr>
          <w:rFonts w:ascii="Times New Roman" w:hAnsi="Times New Roman"/>
        </w:rPr>
        <w:t xml:space="preserve">Umowę zawarto od </w:t>
      </w:r>
      <w:r w:rsidR="00D7316C">
        <w:rPr>
          <w:rFonts w:ascii="Times New Roman" w:hAnsi="Times New Roman"/>
        </w:rPr>
        <w:t xml:space="preserve"> 0</w:t>
      </w:r>
      <w:r w:rsidR="00701E57">
        <w:rPr>
          <w:rFonts w:ascii="Times New Roman" w:hAnsi="Times New Roman"/>
        </w:rPr>
        <w:t>1 września 2018r. do dnia 31 sierpnia 2020</w:t>
      </w:r>
      <w:r w:rsidRPr="000F1810">
        <w:rPr>
          <w:rFonts w:ascii="Times New Roman" w:hAnsi="Times New Roman"/>
        </w:rPr>
        <w:t>r.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  <w:b/>
          <w:bCs/>
        </w:rPr>
      </w:pPr>
      <w:r w:rsidRPr="000F1810">
        <w:rPr>
          <w:rFonts w:ascii="Times New Roman" w:hAnsi="Times New Roman"/>
          <w:b/>
          <w:bCs/>
          <w:u w:val="single"/>
        </w:rPr>
        <w:t>Załącznik do umowy:</w:t>
      </w:r>
    </w:p>
    <w:p w:rsidR="00362692" w:rsidRPr="000F1810" w:rsidRDefault="00362692" w:rsidP="00F94477">
      <w:pPr>
        <w:tabs>
          <w:tab w:val="left" w:pos="2240"/>
        </w:tabs>
        <w:ind w:left="284"/>
        <w:jc w:val="left"/>
        <w:rPr>
          <w:rFonts w:ascii="Times New Roman" w:hAnsi="Times New Roman"/>
        </w:rPr>
      </w:pPr>
    </w:p>
    <w:p w:rsidR="00362692" w:rsidRPr="000F1810" w:rsidRDefault="00362692" w:rsidP="00F94477">
      <w:pPr>
        <w:numPr>
          <w:ilvl w:val="0"/>
          <w:numId w:val="2"/>
        </w:numPr>
        <w:tabs>
          <w:tab w:val="left" w:pos="1134"/>
        </w:tabs>
        <w:ind w:left="284"/>
        <w:jc w:val="left"/>
        <w:rPr>
          <w:rFonts w:ascii="Times New Roman" w:hAnsi="Times New Roman"/>
        </w:rPr>
      </w:pPr>
      <w:r w:rsidRPr="000F1810">
        <w:rPr>
          <w:rFonts w:ascii="Times New Roman" w:hAnsi="Times New Roman"/>
        </w:rPr>
        <w:t>Wykaz asortymentu wraz z cenami jednostkowymi.</w:t>
      </w:r>
    </w:p>
    <w:p w:rsidR="000F1810" w:rsidRDefault="000F1810" w:rsidP="00F94477">
      <w:pPr>
        <w:ind w:left="284"/>
        <w:jc w:val="left"/>
        <w:rPr>
          <w:rFonts w:ascii="Times New Roman" w:hAnsi="Times New Roman"/>
          <w:b/>
          <w:bCs/>
        </w:rPr>
      </w:pPr>
    </w:p>
    <w:p w:rsidR="003D2566" w:rsidRDefault="003D2566" w:rsidP="00F94477">
      <w:pPr>
        <w:ind w:left="284"/>
        <w:jc w:val="left"/>
        <w:rPr>
          <w:rFonts w:ascii="Times New Roman" w:hAnsi="Times New Roman"/>
          <w:b/>
          <w:bCs/>
        </w:rPr>
      </w:pPr>
    </w:p>
    <w:p w:rsidR="003D2566" w:rsidRDefault="003D2566" w:rsidP="00F94477">
      <w:pPr>
        <w:ind w:left="284"/>
        <w:jc w:val="left"/>
        <w:rPr>
          <w:rFonts w:ascii="Times New Roman" w:hAnsi="Times New Roman"/>
          <w:b/>
          <w:bCs/>
        </w:rPr>
      </w:pPr>
    </w:p>
    <w:p w:rsidR="00835682" w:rsidRPr="003D2566" w:rsidRDefault="00362692" w:rsidP="00F94477">
      <w:pPr>
        <w:ind w:left="284"/>
        <w:jc w:val="left"/>
        <w:rPr>
          <w:rFonts w:ascii="Times New Roman" w:hAnsi="Times New Roman"/>
          <w:b/>
          <w:bCs/>
          <w:sz w:val="28"/>
          <w:szCs w:val="28"/>
        </w:rPr>
      </w:pPr>
      <w:r w:rsidRPr="003D2566">
        <w:rPr>
          <w:rFonts w:ascii="Times New Roman" w:hAnsi="Times New Roman"/>
          <w:b/>
          <w:bCs/>
          <w:sz w:val="28"/>
          <w:szCs w:val="28"/>
        </w:rPr>
        <w:t>ZAMAWIAJĄCY</w:t>
      </w:r>
      <w:r w:rsidR="003D2566" w:rsidRPr="003D2566">
        <w:rPr>
          <w:rFonts w:ascii="Times New Roman" w:hAnsi="Times New Roman"/>
          <w:b/>
          <w:bCs/>
          <w:sz w:val="28"/>
          <w:szCs w:val="28"/>
        </w:rPr>
        <w:tab/>
      </w:r>
      <w:r w:rsidRPr="003D2566">
        <w:rPr>
          <w:rFonts w:ascii="Times New Roman" w:hAnsi="Times New Roman"/>
          <w:b/>
          <w:bCs/>
          <w:sz w:val="28"/>
          <w:szCs w:val="28"/>
        </w:rPr>
        <w:tab/>
      </w:r>
      <w:r w:rsidRPr="003D2566">
        <w:rPr>
          <w:rFonts w:ascii="Times New Roman" w:hAnsi="Times New Roman"/>
          <w:b/>
          <w:bCs/>
          <w:sz w:val="28"/>
          <w:szCs w:val="28"/>
        </w:rPr>
        <w:tab/>
      </w:r>
      <w:r w:rsidR="000F1810" w:rsidRPr="003D256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D2566">
        <w:rPr>
          <w:rFonts w:ascii="Times New Roman" w:hAnsi="Times New Roman"/>
          <w:b/>
          <w:bCs/>
          <w:sz w:val="28"/>
          <w:szCs w:val="28"/>
        </w:rPr>
        <w:tab/>
      </w:r>
      <w:r w:rsidRPr="003D2566">
        <w:rPr>
          <w:rFonts w:ascii="Times New Roman" w:hAnsi="Times New Roman"/>
          <w:b/>
          <w:bCs/>
          <w:sz w:val="28"/>
          <w:szCs w:val="28"/>
        </w:rPr>
        <w:tab/>
      </w:r>
      <w:r w:rsidR="000F1810" w:rsidRPr="003D256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3D2566" w:rsidRPr="003D2566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1D5FD9" w:rsidRPr="003D256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D2566">
        <w:rPr>
          <w:rFonts w:ascii="Times New Roman" w:hAnsi="Times New Roman"/>
          <w:b/>
          <w:bCs/>
          <w:sz w:val="28"/>
          <w:szCs w:val="28"/>
        </w:rPr>
        <w:t xml:space="preserve">DOSTAWCA  </w:t>
      </w:r>
    </w:p>
    <w:sectPr w:rsidR="00835682" w:rsidRPr="003D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74F"/>
    <w:multiLevelType w:val="hybridMultilevel"/>
    <w:tmpl w:val="6838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205"/>
    <w:multiLevelType w:val="hybridMultilevel"/>
    <w:tmpl w:val="979E2B44"/>
    <w:lvl w:ilvl="0" w:tplc="EF58B8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5E4034"/>
    <w:multiLevelType w:val="hybridMultilevel"/>
    <w:tmpl w:val="D27EB8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A20"/>
    <w:multiLevelType w:val="hybridMultilevel"/>
    <w:tmpl w:val="F092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C5C"/>
    <w:multiLevelType w:val="hybridMultilevel"/>
    <w:tmpl w:val="5AD873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FC1425"/>
    <w:multiLevelType w:val="hybridMultilevel"/>
    <w:tmpl w:val="29F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495B"/>
    <w:multiLevelType w:val="hybridMultilevel"/>
    <w:tmpl w:val="62B2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320E7"/>
    <w:multiLevelType w:val="hybridMultilevel"/>
    <w:tmpl w:val="05E2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5F9"/>
    <w:multiLevelType w:val="hybridMultilevel"/>
    <w:tmpl w:val="5DAC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34C33"/>
    <w:multiLevelType w:val="hybridMultilevel"/>
    <w:tmpl w:val="F93C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9D5"/>
    <w:multiLevelType w:val="hybridMultilevel"/>
    <w:tmpl w:val="4BFA3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D7FEA"/>
    <w:multiLevelType w:val="hybridMultilevel"/>
    <w:tmpl w:val="0C0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6415E"/>
    <w:multiLevelType w:val="multilevel"/>
    <w:tmpl w:val="FF8079F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92"/>
    <w:rsid w:val="00073548"/>
    <w:rsid w:val="000857E0"/>
    <w:rsid w:val="000E42B9"/>
    <w:rsid w:val="000F1810"/>
    <w:rsid w:val="001D5FD9"/>
    <w:rsid w:val="00236895"/>
    <w:rsid w:val="002D3ADD"/>
    <w:rsid w:val="00362692"/>
    <w:rsid w:val="003C1F34"/>
    <w:rsid w:val="003D2566"/>
    <w:rsid w:val="003E3FA0"/>
    <w:rsid w:val="00442A83"/>
    <w:rsid w:val="004502B9"/>
    <w:rsid w:val="004C3A61"/>
    <w:rsid w:val="004D42E7"/>
    <w:rsid w:val="00614A7F"/>
    <w:rsid w:val="00701E57"/>
    <w:rsid w:val="00702A6E"/>
    <w:rsid w:val="007E53C6"/>
    <w:rsid w:val="00800F47"/>
    <w:rsid w:val="00835682"/>
    <w:rsid w:val="00881707"/>
    <w:rsid w:val="00915CE1"/>
    <w:rsid w:val="009207F6"/>
    <w:rsid w:val="00A52C20"/>
    <w:rsid w:val="00A575F8"/>
    <w:rsid w:val="00AC370A"/>
    <w:rsid w:val="00B6225E"/>
    <w:rsid w:val="00C63884"/>
    <w:rsid w:val="00CB6C07"/>
    <w:rsid w:val="00D66A00"/>
    <w:rsid w:val="00D7316C"/>
    <w:rsid w:val="00DF2176"/>
    <w:rsid w:val="00E1593A"/>
    <w:rsid w:val="00F10901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9C13-9463-4F6A-90AA-9B41649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6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692"/>
    <w:pPr>
      <w:keepNext/>
      <w:numPr>
        <w:numId w:val="1"/>
      </w:numPr>
      <w:spacing w:before="360" w:after="180"/>
      <w:jc w:val="left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62692"/>
    <w:pPr>
      <w:keepNext/>
      <w:numPr>
        <w:ilvl w:val="1"/>
        <w:numId w:val="1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outlineLvl w:val="1"/>
    </w:pPr>
    <w:rPr>
      <w:rFonts w:cs="Arial"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362692"/>
    <w:pPr>
      <w:keepNext/>
      <w:numPr>
        <w:ilvl w:val="2"/>
        <w:numId w:val="1"/>
      </w:numPr>
      <w:tabs>
        <w:tab w:val="num" w:pos="1080"/>
      </w:tabs>
      <w:spacing w:before="120" w:after="120"/>
      <w:ind w:left="1080" w:hanging="899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"/>
    <w:qFormat/>
    <w:rsid w:val="00362692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62692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62692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6269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26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269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692"/>
    <w:rPr>
      <w:rFonts w:ascii="Arial" w:eastAsia="Times New Roman" w:hAnsi="Arial" w:cs="Arial"/>
      <w:b/>
      <w:bCs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62692"/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692"/>
    <w:rPr>
      <w:rFonts w:ascii="Helvetica" w:eastAsia="Times New Roman" w:hAnsi="Helvetica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692"/>
    <w:rPr>
      <w:rFonts w:ascii="Helvetica" w:eastAsia="Times New Roman" w:hAnsi="Helvetica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6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6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6269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62692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6269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semiHidden/>
    <w:rsid w:val="00362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6269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9923-8ACC-4266-A5AE-2FDA7990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3</cp:revision>
  <dcterms:created xsi:type="dcterms:W3CDTF">2018-07-11T10:46:00Z</dcterms:created>
  <dcterms:modified xsi:type="dcterms:W3CDTF">2018-07-12T08:03:00Z</dcterms:modified>
</cp:coreProperties>
</file>